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39ED" w14:textId="77777777" w:rsidR="0004276F" w:rsidRDefault="00A23051">
      <w:pPr>
        <w:jc w:val="center"/>
        <w:rPr>
          <w:b/>
          <w:sz w:val="32"/>
          <w:szCs w:val="32"/>
        </w:rPr>
      </w:pPr>
      <w:r>
        <w:rPr>
          <w:b/>
          <w:sz w:val="32"/>
          <w:szCs w:val="32"/>
        </w:rPr>
        <w:t>Brem</w:t>
      </w:r>
      <w:r w:rsidR="003B2475">
        <w:rPr>
          <w:b/>
          <w:sz w:val="32"/>
          <w:szCs w:val="32"/>
        </w:rPr>
        <w:t>ische</w:t>
      </w:r>
      <w:r>
        <w:rPr>
          <w:b/>
          <w:sz w:val="32"/>
          <w:szCs w:val="32"/>
        </w:rPr>
        <w:t xml:space="preserve"> Bürgerschaft – SD.NET Vorlagenformular (Plenum)</w:t>
      </w:r>
    </w:p>
    <w:p w14:paraId="0B18F173" w14:textId="77777777" w:rsidR="0004276F" w:rsidRDefault="0004276F"/>
    <w:p w14:paraId="56F36CAB" w14:textId="77777777" w:rsidR="0004276F" w:rsidRDefault="0004276F"/>
    <w:tbl>
      <w:tblPr>
        <w:tblStyle w:val="Tabellenraster"/>
        <w:tblW w:w="9634" w:type="dxa"/>
        <w:tblLook w:val="04A0" w:firstRow="1" w:lastRow="0" w:firstColumn="1" w:lastColumn="0" w:noHBand="0" w:noVBand="1"/>
      </w:tblPr>
      <w:tblGrid>
        <w:gridCol w:w="1978"/>
        <w:gridCol w:w="2854"/>
        <w:gridCol w:w="1967"/>
        <w:gridCol w:w="2835"/>
      </w:tblGrid>
      <w:tr w:rsidR="0004276F" w14:paraId="4E1D5CA4" w14:textId="77777777">
        <w:trPr>
          <w:trHeight w:val="850"/>
        </w:trPr>
        <w:tc>
          <w:tcPr>
            <w:tcW w:w="1978" w:type="dxa"/>
            <w:vAlign w:val="center"/>
          </w:tcPr>
          <w:p w14:paraId="539CB62F" w14:textId="77777777" w:rsidR="0004276F" w:rsidRDefault="00A23051">
            <w:pPr>
              <w:rPr>
                <w:b/>
                <w:sz w:val="18"/>
                <w:szCs w:val="18"/>
              </w:rPr>
            </w:pPr>
            <w:r>
              <w:rPr>
                <w:b/>
                <w:szCs w:val="22"/>
              </w:rPr>
              <w:t xml:space="preserve">Vorlagentyp: </w:t>
            </w:r>
          </w:p>
        </w:tc>
        <w:tc>
          <w:tcPr>
            <w:tcW w:w="2854" w:type="dxa"/>
            <w:vAlign w:val="center"/>
          </w:tcPr>
          <w:p w14:paraId="3E060FA7" w14:textId="2547901C" w:rsidR="0004276F" w:rsidRDefault="00000000">
            <w:pPr>
              <w:rPr>
                <w:szCs w:val="22"/>
              </w:rPr>
            </w:pPr>
            <w:sdt>
              <w:sdtPr>
                <w:rPr>
                  <w:szCs w:val="22"/>
                </w:rPr>
                <w:alias w:val="Vorlagentyp"/>
                <w:tag w:val="TYP"/>
                <w:id w:val="1546946131"/>
                <w:placeholder>
                  <w:docPart w:val="5B05D65787163C418BD123AE54BF1CEC"/>
                </w:placeholder>
                <w:comboBox>
                  <w:listItem w:displayText="Beschlussvorlage Ausschüsse/Deputationen" w:value="15"/>
                  <w:listItem w:displayText="Beschlussvorlage Vorstand" w:value="8"/>
                  <w:listItem w:displayText="Drucksache Land" w:value="10"/>
                  <w:listItem w:displayText="Drucksache Stadt" w:value="9"/>
                </w:comboBox>
              </w:sdtPr>
              <w:sdtContent>
                <w:r w:rsidR="008E3F7E">
                  <w:rPr>
                    <w:szCs w:val="22"/>
                  </w:rPr>
                  <w:t>Drucksache Stadt</w:t>
                </w:r>
              </w:sdtContent>
            </w:sdt>
          </w:p>
        </w:tc>
        <w:tc>
          <w:tcPr>
            <w:tcW w:w="1967" w:type="dxa"/>
            <w:vAlign w:val="center"/>
          </w:tcPr>
          <w:p w14:paraId="099346B3" w14:textId="77777777" w:rsidR="0004276F" w:rsidRDefault="00A23051">
            <w:pPr>
              <w:rPr>
                <w:b/>
                <w:szCs w:val="22"/>
              </w:rPr>
            </w:pPr>
            <w:r>
              <w:rPr>
                <w:b/>
                <w:szCs w:val="22"/>
              </w:rPr>
              <w:t>Verweis:</w:t>
            </w:r>
          </w:p>
        </w:tc>
        <w:sdt>
          <w:sdtPr>
            <w:rPr>
              <w:szCs w:val="22"/>
            </w:rPr>
            <w:alias w:val="Verweis"/>
            <w:tag w:val="BBVERWEIS"/>
            <w:id w:val="1944953409"/>
            <w:placeholder>
              <w:docPart w:val="4997A554FCD9104DB1E7C46DE19A3CA2"/>
            </w:placeholder>
            <w:showingPlcHdr/>
            <w:comboBox>
              <w:listItem w:displayText="(zu Drs. 20/)" w:value="(zu Drs. 20/)"/>
            </w:comboBox>
          </w:sdtPr>
          <w:sdtContent>
            <w:tc>
              <w:tcPr>
                <w:tcW w:w="2835" w:type="dxa"/>
                <w:vAlign w:val="center"/>
              </w:tcPr>
              <w:p w14:paraId="720BEA03" w14:textId="77777777" w:rsidR="0004276F" w:rsidRDefault="00A23051">
                <w:pPr>
                  <w:rPr>
                    <w:szCs w:val="22"/>
                  </w:rPr>
                </w:pPr>
                <w:r>
                  <w:rPr>
                    <w:rStyle w:val="Platzhaltertext"/>
                  </w:rPr>
                  <w:t>Wählen Sie ein Element aus.</w:t>
                </w:r>
              </w:p>
            </w:tc>
          </w:sdtContent>
        </w:sdt>
      </w:tr>
      <w:tr w:rsidR="0004276F" w14:paraId="0952A339" w14:textId="77777777">
        <w:trPr>
          <w:trHeight w:val="850"/>
        </w:trPr>
        <w:tc>
          <w:tcPr>
            <w:tcW w:w="1978" w:type="dxa"/>
            <w:vAlign w:val="center"/>
          </w:tcPr>
          <w:p w14:paraId="5777DA77" w14:textId="77777777" w:rsidR="0004276F" w:rsidRDefault="00A23051">
            <w:pPr>
              <w:rPr>
                <w:b/>
              </w:rPr>
            </w:pPr>
            <w:r>
              <w:rPr>
                <w:b/>
              </w:rPr>
              <w:t>Dokumententyp:</w:t>
            </w:r>
          </w:p>
        </w:tc>
        <w:sdt>
          <w:sdtPr>
            <w:alias w:val="Dokumententyp"/>
            <w:tag w:val="BBDOKTYPDRS"/>
            <w:id w:val="1743445259"/>
            <w:placeholder>
              <w:docPart w:val="03791BAC50FBB043868A514330A81735"/>
            </w:placeholder>
            <w:comboBox>
              <w:listItem w:displayText="Antrag" w:value="0"/>
              <w:listItem w:displayText="&#10;Antrag (Entschließungsantrag)" w:value="0"/>
              <w:listItem w:displayText="&#10;Änderungsantrag" w:value="0"/>
              <w:listItem w:displayText="&#10;Bericht" w:value="0"/>
              <w:listItem w:displayText="&#10;Bericht der Deputation" w:value="0"/>
              <w:listItem w:displayText="&#10;Bericht und Antrag" w:value="0"/>
              <w:listItem w:displayText="&#10;Bericht und Änderungsantrag" w:value="0"/>
              <w:listItem w:displayText="&#10;Bericht und Dringlichkeitsantrag" w:value="0"/>
              <w:listItem w:displayText="&#10;Bürgerantrag" w:value="0"/>
              <w:listItem w:displayText="&#10;Dringlichkeitsantrag" w:value="0"/>
              <w:listItem w:displayText="&#10;Große Anfrage" w:value="0"/>
              <w:listItem w:displayText="&#10;Kleine Anfrage" w:value="0"/>
              <w:listItem w:displayText="&#10;Mitteilung" w:value="0"/>
              <w:listItem w:displayText="&#10;Regierungserklärung" w:value="0"/>
            </w:comboBox>
          </w:sdtPr>
          <w:sdtContent>
            <w:tc>
              <w:tcPr>
                <w:tcW w:w="2854" w:type="dxa"/>
                <w:vAlign w:val="center"/>
              </w:tcPr>
              <w:p w14:paraId="2C04EDBC" w14:textId="57E187F9" w:rsidR="0004276F" w:rsidRDefault="00B03F3F">
                <w:r>
                  <w:t>Antrag</w:t>
                </w:r>
              </w:p>
            </w:tc>
          </w:sdtContent>
        </w:sdt>
        <w:tc>
          <w:tcPr>
            <w:tcW w:w="1967" w:type="dxa"/>
            <w:vAlign w:val="center"/>
          </w:tcPr>
          <w:p w14:paraId="54210B5B" w14:textId="77777777" w:rsidR="0004276F" w:rsidRDefault="00A23051">
            <w:pPr>
              <w:rPr>
                <w:b/>
              </w:rPr>
            </w:pPr>
            <w:r>
              <w:rPr>
                <w:b/>
              </w:rPr>
              <w:t>Urheber:</w:t>
            </w:r>
          </w:p>
        </w:tc>
        <w:sdt>
          <w:sdtPr>
            <w:rPr>
              <w:szCs w:val="22"/>
            </w:rPr>
            <w:alias w:val="Urheber"/>
            <w:tag w:val="BBURHEBER"/>
            <w:id w:val="-666937458"/>
            <w:placeholder>
              <w:docPart w:val="2324FA0E21B9BC45B972A08DE8EE5EDD"/>
            </w:placeholder>
            <w:comboBox>
              <w:listItem w:displayText="der Abgeordneten" w:value="0"/>
              <w:listItem w:displayText="&#10;des Abgeordneten" w:value="0"/>
              <w:listItem w:displayText="&#10;der Fraktion Bündnis 90/Die Grünen" w:value="0"/>
              <w:listItem w:displayText="&#10;der Fraktion Bürger in Wut" w:value="0"/>
              <w:listItem w:displayText="&#10;der Fraktion der CDU" w:value="0"/>
              <w:listItem w:displayText="&#10;der Fraktion der FDP" w:value="0"/>
              <w:listItem w:displayText="&#10;der Fraktion DIE LINKE" w:value="0"/>
              <w:listItem w:displayText="&#10;der Fraktion der SPD" w:value="0"/>
              <w:listItem w:displayText="&#10;der Fraktionen der SPD, der CDU, Bündnis 90/Die Grünen, DIE LINKE und der FDP" w:value="0"/>
              <w:listItem w:displayText="&#10;der Fraktionen der SPD, Bündnis 90/Die Grünen und DIE LINKE" w:value="0"/>
              <w:listItem w:displayText="&#10;des Haushalts- und Finanzausschusses" w:value="0"/>
              <w:listItem w:displayText="&#10;des Landesbehindertenbeauftragten" w:value="0"/>
              <w:listItem w:displayText="&#10;der Landesbeauftragten für Datenschutz " w:value="0"/>
              <w:listItem w:displayText="&#10;der Landesbeauftragten für Informationsfreiheit" w:value="0"/>
              <w:listItem w:displayText="&#10;des Präsidenten der Bremischen Bürgerschaft" w:value="0"/>
              <w:listItem w:displayText="&#10;des Rechnungshofs" w:value="0"/>
              <w:listItem w:displayText="&#10;des Senats" w:value="0"/>
              <w:listItem w:displayText="&#10;des städtischen Petitionsausschusses" w:value="0"/>
              <w:listItem w:displayText="&#10;des staatlichen Petitionsausschusses" w:value="0"/>
              <w:listItem w:displayText="&#10;des Vorstands der Bremischen Bürgerschaft" w:value="0"/>
            </w:comboBox>
          </w:sdtPr>
          <w:sdtContent>
            <w:tc>
              <w:tcPr>
                <w:tcW w:w="2835" w:type="dxa"/>
                <w:vAlign w:val="center"/>
              </w:tcPr>
              <w:p w14:paraId="12BD7588" w14:textId="1729E3FD" w:rsidR="0004276F" w:rsidRDefault="00827D11">
                <w:pPr>
                  <w:rPr>
                    <w:szCs w:val="22"/>
                  </w:rPr>
                </w:pPr>
                <w:r>
                  <w:rPr>
                    <w:szCs w:val="22"/>
                  </w:rPr>
                  <w:t>der Fraktion der FDP</w:t>
                </w:r>
              </w:p>
            </w:tc>
          </w:sdtContent>
        </w:sdt>
      </w:tr>
      <w:tr w:rsidR="0004276F" w14:paraId="3D9934A7" w14:textId="77777777">
        <w:trPr>
          <w:trHeight w:val="850"/>
        </w:trPr>
        <w:tc>
          <w:tcPr>
            <w:tcW w:w="1978" w:type="dxa"/>
            <w:vAlign w:val="center"/>
          </w:tcPr>
          <w:p w14:paraId="424C79C1" w14:textId="77777777" w:rsidR="0004276F" w:rsidRDefault="0059101D">
            <w:pPr>
              <w:rPr>
                <w:b/>
              </w:rPr>
            </w:pPr>
            <w:r>
              <w:rPr>
                <w:b/>
              </w:rPr>
              <w:t>Parlament</w:t>
            </w:r>
            <w:r w:rsidR="00A23051">
              <w:rPr>
                <w:b/>
              </w:rPr>
              <w:t>:</w:t>
            </w:r>
          </w:p>
        </w:tc>
        <w:sdt>
          <w:sdtPr>
            <w:alias w:val="Parlament"/>
            <w:tag w:val="GRM1"/>
            <w:id w:val="-1460953211"/>
            <w:placeholder>
              <w:docPart w:val="033281BA0652D44E88EFBD0324353DB6"/>
            </w:placeholder>
            <w:comboBox>
              <w:listItem w:displayText="Bremische Bürgerschaft (Landtag)" w:value="49"/>
              <w:listItem w:displayText="Bremische Bürgerschaft (Landtag) - 19. WP" w:value="1"/>
              <w:listItem w:displayText="Bremische Bürgerschaft (Stadtbürgerschaft)" w:value="48"/>
              <w:listItem w:displayText="Bremische Bürgerschaft (Stadtbürgerschaft) - 19. WP" w:value="2"/>
              <w:listItem w:displayText="Vorstand" w:value="44"/>
              <w:listItem w:displayText="Petitionsausschuss - Arbeitsgruppe zur Evaluation des Petitionsgesetzes" w:value="85"/>
              <w:listItem w:displayText="Petitionsausschuss (Land)" w:value="64"/>
              <w:listItem w:displayText="Petitionsausschuss (Stadt)" w:value="65"/>
              <w:listItem w:displayText="Kontrollausschuss nach dem Polizeigesetz" w:value="81"/>
              <w:listItem w:displayText="Controllingausschuss (Land)" w:value="66"/>
              <w:listItem w:displayText="Controllingausschuss (Stadt)" w:value="67"/>
              <w:listItem w:displayText="Haushalts- und Finanzausschuss (Land)" w:value="46"/>
              <w:listItem w:displayText="Haushalts- und Finanzausschuss (Stadt)" w:value="47"/>
              <w:listItem w:displayText="Rechnungsprüfungsausschuss (Land)" w:value="68"/>
              <w:listItem w:displayText="Rechnungsprüfungsausschuss (Stadt)" w:value="69"/>
              <w:listItem w:displayText="Unterausschuss zur Prüfung der Rechnung des Rechnungshofs" w:value="82"/>
              <w:listItem w:displayText="Ausschuss für die Angelegenheiten der Häfen im Lande Bremen" w:value="70"/>
              <w:listItem w:displayText="Ausschuss für die Angelegenheiten der stadtbremischen Häfen" w:value="80"/>
              <w:listItem w:displayText="Ausschuss für Bundes- und Europaangelegenheiten, internationale Kontakte und Entwicklungszusammenarbeit" w:value="71"/>
              <w:listItem w:displayText="Ausschuss für Bürgerbeteiligung, bürgerschaftliches Engagement und Beiräte (Stadt)" w:value="72"/>
              <w:listItem w:displayText="Ausschuss für die Gleichstellung der Frau" w:value="79"/>
              <w:listItem w:displayText="Beirat Plattdeutsch" w:value="86"/>
              <w:listItem w:displayText="Ausschuss für Wissenschaft, Medien, Datenschutz und Informationsfreiheit" w:value="73"/>
              <w:listItem w:displayText="Interfraktionelle Besprechung" w:value="43"/>
              <w:listItem w:displayText="Rechtsausschuss" w:value="74"/>
              <w:listItem w:displayText="Verfassungs- und Geschäftsordnungsausschuss" w:value="45"/>
              <w:listItem w:displayText="Ausschuss zur Begleitung und parlamentarischen Kontrolle der Umsetzung  der Empfehlungen der Enquetekommission &quot;Klimaschutzstrategie für das Land Bremen&quot;" w:value="87"/>
              <w:listItem w:displayText="1. Ausschuss gemäß Art. 125 der Landesverfassung - 20. WP" w:value="84"/>
              <w:listItem w:displayText="Staatliche Deputation für Kinder und Bildung" w:value="50"/>
              <w:listItem w:displayText="Städtische Deputation für Kinder und Bildung" w:value="51"/>
              <w:listItem w:displayText="Staatliche Deputation für Gesundheit und Verbraucherschutz" w:value="54"/>
              <w:listItem w:displayText="Städtische Deputation für Gesundheit und Verbraucherschutz" w:value="55"/>
              <w:listItem w:displayText="Staatliche Deputation für Inneres" w:value="52"/>
              <w:listItem w:displayText="Städtische Deputation für Inneres" w:value="53"/>
              <w:listItem w:displayText="Staatliche Deputation für Kultur" w:value="56"/>
              <w:listItem w:displayText="Städtische Deputation für Kultur" w:value="57"/>
              <w:listItem w:displayText="Staatliche Deputation für Soziales, Jugend und Integration" w:value="60"/>
              <w:listItem w:displayText="Städtische Deputation für Soziales, Jugend und Integration" w:value="61"/>
              <w:listItem w:displayText="Staatliche Deputation für Klima, Umwelt, Landwirtschaft und Tierökologie" w:value="77"/>
              <w:listItem w:displayText="Staatliche Deputation für Mobilität, Bau und Stadtentwicklung" w:value="62"/>
              <w:listItem w:displayText="Städtische Deputation für Klima, Umwelt, Landwirtschaft und Tierökologie" w:value="78"/>
              <w:listItem w:displayText="Städtische Deputation für Mobilität, Bau und Stadtentwicklung" w:value="63"/>
              <w:listItem w:displayText="Staatliche Deputation für Wirtschaft und Arbeit" w:value="58"/>
              <w:listItem w:displayText="Städtische Deputation für Wirtschaft und Arbeit" w:value="59"/>
              <w:listItem w:displayText="Staatliche Deputation für Sport" w:value="75"/>
              <w:listItem w:displayText="Städtische Deputation für Sport" w:value="76"/>
            </w:comboBox>
          </w:sdtPr>
          <w:sdtContent>
            <w:tc>
              <w:tcPr>
                <w:tcW w:w="2854" w:type="dxa"/>
                <w:vAlign w:val="center"/>
              </w:tcPr>
              <w:p w14:paraId="0AE7B5DC" w14:textId="400655A5" w:rsidR="0004276F" w:rsidRDefault="00F8667E" w:rsidP="0059101D">
                <w:r>
                  <w:t>Bremische Bürgerschaft (Stadtbürgerschaft)</w:t>
                </w:r>
              </w:p>
            </w:tc>
          </w:sdtContent>
        </w:sdt>
        <w:tc>
          <w:tcPr>
            <w:tcW w:w="1967" w:type="dxa"/>
            <w:vAlign w:val="center"/>
          </w:tcPr>
          <w:p w14:paraId="76387D1B" w14:textId="77777777" w:rsidR="0004276F" w:rsidRDefault="00387E65" w:rsidP="002E0BD8">
            <w:pPr>
              <w:rPr>
                <w:b/>
              </w:rPr>
            </w:pPr>
            <w:r w:rsidRPr="00387E65">
              <w:rPr>
                <w:b/>
                <w:sz w:val="16"/>
              </w:rPr>
              <w:t>Unterzeichnende</w:t>
            </w:r>
            <w:r w:rsidR="00A23051" w:rsidRPr="00387E65">
              <w:rPr>
                <w:b/>
                <w:sz w:val="16"/>
              </w:rPr>
              <w:t xml:space="preserve"> </w:t>
            </w:r>
            <w:r w:rsidR="002E0BD8">
              <w:rPr>
                <w:b/>
                <w:sz w:val="16"/>
              </w:rPr>
              <w:t>inkl.</w:t>
            </w:r>
            <w:r w:rsidRPr="00387E65">
              <w:rPr>
                <w:b/>
                <w:sz w:val="16"/>
              </w:rPr>
              <w:t xml:space="preserve"> Fraktion/Gruppe </w:t>
            </w:r>
            <w:r w:rsidR="00A23051" w:rsidRPr="00387E65">
              <w:rPr>
                <w:b/>
                <w:sz w:val="16"/>
              </w:rPr>
              <w:t>1:</w:t>
            </w:r>
          </w:p>
        </w:tc>
        <w:sdt>
          <w:sdtPr>
            <w:rPr>
              <w:szCs w:val="22"/>
            </w:rPr>
            <w:alias w:val="Unterzeichner"/>
            <w:tag w:val="BBUNTERSCHRIFT"/>
            <w:id w:val="-407152891"/>
            <w:placeholder>
              <w:docPart w:val="8B13F07E2B283F48A39A4456582D67D9"/>
            </w:placeholder>
          </w:sdtPr>
          <w:sdtContent>
            <w:tc>
              <w:tcPr>
                <w:tcW w:w="2835" w:type="dxa"/>
                <w:vAlign w:val="center"/>
              </w:tcPr>
              <w:p w14:paraId="702459E2" w14:textId="086321AE" w:rsidR="0004276F" w:rsidRDefault="00827D11">
                <w:pPr>
                  <w:rPr>
                    <w:szCs w:val="22"/>
                  </w:rPr>
                </w:pPr>
                <w:r>
                  <w:rPr>
                    <w:szCs w:val="22"/>
                  </w:rPr>
                  <w:t>Thore Schäck und die FDP-Fraktion</w:t>
                </w:r>
              </w:p>
            </w:tc>
          </w:sdtContent>
        </w:sdt>
      </w:tr>
      <w:tr w:rsidR="0004276F" w14:paraId="30B347E7" w14:textId="77777777">
        <w:trPr>
          <w:trHeight w:val="850"/>
        </w:trPr>
        <w:tc>
          <w:tcPr>
            <w:tcW w:w="1978" w:type="dxa"/>
            <w:vAlign w:val="center"/>
          </w:tcPr>
          <w:p w14:paraId="3985C6C1" w14:textId="77777777" w:rsidR="0004276F" w:rsidRPr="00387E65" w:rsidRDefault="00387E65">
            <w:pPr>
              <w:rPr>
                <w:b/>
                <w:sz w:val="16"/>
                <w:szCs w:val="16"/>
              </w:rPr>
            </w:pPr>
            <w:r w:rsidRPr="00387E65">
              <w:rPr>
                <w:b/>
                <w:sz w:val="16"/>
                <w:szCs w:val="16"/>
              </w:rPr>
              <w:t xml:space="preserve">Unterzeichnende </w:t>
            </w:r>
            <w:r w:rsidR="002E0BD8">
              <w:rPr>
                <w:b/>
                <w:sz w:val="16"/>
              </w:rPr>
              <w:t>inkl.</w:t>
            </w:r>
            <w:r w:rsidR="002E0BD8" w:rsidRPr="00387E65">
              <w:rPr>
                <w:b/>
                <w:sz w:val="16"/>
              </w:rPr>
              <w:t xml:space="preserve"> </w:t>
            </w:r>
            <w:r w:rsidRPr="00387E65">
              <w:rPr>
                <w:b/>
                <w:sz w:val="16"/>
                <w:szCs w:val="16"/>
              </w:rPr>
              <w:t>Fraktion/Gruppe 2:</w:t>
            </w:r>
          </w:p>
        </w:tc>
        <w:sdt>
          <w:sdtPr>
            <w:alias w:val="Unterzeichner_2"/>
            <w:tag w:val="BBUNTERSCHRIFT_2"/>
            <w:id w:val="1857917446"/>
            <w:placeholder>
              <w:docPart w:val="6D22D6A70C435D449D00BF45E807A942"/>
            </w:placeholder>
            <w:showingPlcHdr/>
          </w:sdtPr>
          <w:sdtContent>
            <w:tc>
              <w:tcPr>
                <w:tcW w:w="2854" w:type="dxa"/>
                <w:vAlign w:val="center"/>
              </w:tcPr>
              <w:p w14:paraId="5C26BD04" w14:textId="77777777" w:rsidR="0004276F" w:rsidRDefault="00732D65">
                <w:r w:rsidRPr="001752F1">
                  <w:rPr>
                    <w:rStyle w:val="Platzhaltertext"/>
                  </w:rPr>
                  <w:t>Klicken Sie hier, um Text einzugeben.</w:t>
                </w:r>
              </w:p>
            </w:tc>
          </w:sdtContent>
        </w:sdt>
        <w:tc>
          <w:tcPr>
            <w:tcW w:w="1967" w:type="dxa"/>
            <w:vAlign w:val="center"/>
          </w:tcPr>
          <w:p w14:paraId="552E39AA" w14:textId="77777777" w:rsidR="0004276F" w:rsidRDefault="00387E65" w:rsidP="00387E65">
            <w:pPr>
              <w:rPr>
                <w:b/>
              </w:rPr>
            </w:pPr>
            <w:r w:rsidRPr="00387E65">
              <w:rPr>
                <w:b/>
                <w:sz w:val="16"/>
              </w:rPr>
              <w:t xml:space="preserve">Unterzeichnende </w:t>
            </w:r>
            <w:r w:rsidR="002E0BD8">
              <w:rPr>
                <w:b/>
                <w:sz w:val="16"/>
              </w:rPr>
              <w:t>inkl.</w:t>
            </w:r>
            <w:r w:rsidR="002E0BD8" w:rsidRPr="00387E65">
              <w:rPr>
                <w:b/>
                <w:sz w:val="16"/>
              </w:rPr>
              <w:t xml:space="preserve"> </w:t>
            </w:r>
            <w:r w:rsidRPr="00387E65">
              <w:rPr>
                <w:b/>
                <w:sz w:val="16"/>
              </w:rPr>
              <w:t>Fraktion/Gruppe 3:</w:t>
            </w:r>
          </w:p>
        </w:tc>
        <w:sdt>
          <w:sdtPr>
            <w:rPr>
              <w:szCs w:val="22"/>
            </w:rPr>
            <w:alias w:val="Unterzeichner­_3"/>
            <w:tag w:val="BBUNTERSCHRIFT_3"/>
            <w:id w:val="805351804"/>
            <w:placeholder>
              <w:docPart w:val="E3DBB6FE5C2E3E4CAC0D54DEC32160EB"/>
            </w:placeholder>
            <w:showingPlcHdr/>
          </w:sdtPr>
          <w:sdtContent>
            <w:tc>
              <w:tcPr>
                <w:tcW w:w="2835" w:type="dxa"/>
                <w:vAlign w:val="center"/>
              </w:tcPr>
              <w:p w14:paraId="69670838" w14:textId="77777777" w:rsidR="0004276F" w:rsidRDefault="00732D65">
                <w:pPr>
                  <w:rPr>
                    <w:szCs w:val="22"/>
                  </w:rPr>
                </w:pPr>
                <w:r w:rsidRPr="001752F1">
                  <w:rPr>
                    <w:rStyle w:val="Platzhaltertext"/>
                  </w:rPr>
                  <w:t>Klicken Sie hier, um Text einzugeben.</w:t>
                </w:r>
              </w:p>
            </w:tc>
          </w:sdtContent>
        </w:sdt>
      </w:tr>
      <w:tr w:rsidR="0004276F" w14:paraId="29F46E6B" w14:textId="77777777">
        <w:trPr>
          <w:trHeight w:val="850"/>
        </w:trPr>
        <w:tc>
          <w:tcPr>
            <w:tcW w:w="1978" w:type="dxa"/>
            <w:vAlign w:val="center"/>
          </w:tcPr>
          <w:p w14:paraId="68DA308C" w14:textId="77777777" w:rsidR="0004276F" w:rsidRDefault="00387E65">
            <w:pPr>
              <w:rPr>
                <w:b/>
              </w:rPr>
            </w:pPr>
            <w:r w:rsidRPr="00387E65">
              <w:rPr>
                <w:b/>
                <w:sz w:val="16"/>
              </w:rPr>
              <w:t xml:space="preserve">Unterzeichnende </w:t>
            </w:r>
            <w:r w:rsidR="002E0BD8">
              <w:rPr>
                <w:b/>
                <w:sz w:val="16"/>
              </w:rPr>
              <w:t>inkl.</w:t>
            </w:r>
            <w:r w:rsidR="002E0BD8" w:rsidRPr="00387E65">
              <w:rPr>
                <w:b/>
                <w:sz w:val="16"/>
              </w:rPr>
              <w:t xml:space="preserve"> </w:t>
            </w:r>
            <w:r w:rsidRPr="00387E65">
              <w:rPr>
                <w:b/>
                <w:sz w:val="16"/>
              </w:rPr>
              <w:t>Fraktion/Gruppe 4:</w:t>
            </w:r>
          </w:p>
        </w:tc>
        <w:sdt>
          <w:sdtPr>
            <w:alias w:val="Unterzeichner_4"/>
            <w:tag w:val="BBUNTERSCHRIFT_4"/>
            <w:id w:val="1426467531"/>
            <w:placeholder>
              <w:docPart w:val="63D8699903E13643A97A645868E1228D"/>
            </w:placeholder>
            <w:showingPlcHdr/>
          </w:sdtPr>
          <w:sdtContent>
            <w:tc>
              <w:tcPr>
                <w:tcW w:w="2854" w:type="dxa"/>
                <w:vAlign w:val="center"/>
              </w:tcPr>
              <w:p w14:paraId="15855D94" w14:textId="77777777" w:rsidR="0004276F" w:rsidRDefault="00732D65">
                <w:r w:rsidRPr="001752F1">
                  <w:rPr>
                    <w:rStyle w:val="Platzhaltertext"/>
                  </w:rPr>
                  <w:t>Klicken Sie hier, um Text einzugeben.</w:t>
                </w:r>
              </w:p>
            </w:tc>
          </w:sdtContent>
        </w:sdt>
        <w:tc>
          <w:tcPr>
            <w:tcW w:w="1967" w:type="dxa"/>
            <w:vAlign w:val="center"/>
          </w:tcPr>
          <w:p w14:paraId="3863ADC4" w14:textId="77777777" w:rsidR="0004276F" w:rsidRDefault="00387E65">
            <w:pPr>
              <w:rPr>
                <w:b/>
              </w:rPr>
            </w:pPr>
            <w:r w:rsidRPr="00387E65">
              <w:rPr>
                <w:b/>
                <w:sz w:val="16"/>
              </w:rPr>
              <w:t xml:space="preserve">Unterzeichnende </w:t>
            </w:r>
            <w:r w:rsidR="002E0BD8">
              <w:rPr>
                <w:b/>
                <w:sz w:val="16"/>
              </w:rPr>
              <w:t>inkl.</w:t>
            </w:r>
            <w:r w:rsidR="002E0BD8" w:rsidRPr="00387E65">
              <w:rPr>
                <w:b/>
                <w:sz w:val="16"/>
              </w:rPr>
              <w:t xml:space="preserve"> </w:t>
            </w:r>
            <w:r w:rsidRPr="00387E65">
              <w:rPr>
                <w:b/>
                <w:sz w:val="16"/>
              </w:rPr>
              <w:t>Fraktion/Gruppe 5:</w:t>
            </w:r>
          </w:p>
        </w:tc>
        <w:sdt>
          <w:sdtPr>
            <w:rPr>
              <w:szCs w:val="22"/>
            </w:rPr>
            <w:alias w:val="Unterzeichner_5"/>
            <w:tag w:val="BBUNTERSCHRIFT_5"/>
            <w:id w:val="-622927648"/>
            <w:placeholder>
              <w:docPart w:val="C834BA5220ED6D429AE250B2BAC7E4D7"/>
            </w:placeholder>
            <w:showingPlcHdr/>
          </w:sdtPr>
          <w:sdtContent>
            <w:tc>
              <w:tcPr>
                <w:tcW w:w="2835" w:type="dxa"/>
                <w:vAlign w:val="center"/>
              </w:tcPr>
              <w:p w14:paraId="630DF81D" w14:textId="77777777" w:rsidR="0004276F" w:rsidRDefault="00732D65">
                <w:pPr>
                  <w:rPr>
                    <w:szCs w:val="22"/>
                  </w:rPr>
                </w:pPr>
                <w:r w:rsidRPr="001752F1">
                  <w:rPr>
                    <w:rStyle w:val="Platzhaltertext"/>
                  </w:rPr>
                  <w:t>Klicken Sie hier, um Text einzugeben.</w:t>
                </w:r>
              </w:p>
            </w:tc>
          </w:sdtContent>
        </w:sdt>
      </w:tr>
    </w:tbl>
    <w:p w14:paraId="3178C7A9" w14:textId="77777777" w:rsidR="0004276F" w:rsidRDefault="0004276F"/>
    <w:p w14:paraId="1AE64F90" w14:textId="77777777" w:rsidR="0004276F" w:rsidRDefault="0004276F">
      <w:pPr>
        <w:keepNext/>
        <w:rPr>
          <w:lang w:eastAsia="de-DE"/>
        </w:rPr>
      </w:pPr>
    </w:p>
    <w:p w14:paraId="108705E2" w14:textId="593A2FA9" w:rsidR="0004276F" w:rsidRPr="006318C3" w:rsidRDefault="00000000">
      <w:pPr>
        <w:pStyle w:val="BetrText"/>
        <w:rPr>
          <w:rFonts w:asciiTheme="minorHAnsi" w:hAnsiTheme="minorHAnsi" w:cstheme="minorHAnsi"/>
          <w:sz w:val="24"/>
          <w:szCs w:val="24"/>
        </w:rPr>
      </w:pPr>
      <w:sdt>
        <w:sdtPr>
          <w:rPr>
            <w:rFonts w:asciiTheme="minorHAnsi" w:hAnsiTheme="minorHAnsi" w:cstheme="minorHAnsi"/>
            <w:sz w:val="24"/>
            <w:szCs w:val="24"/>
          </w:rPr>
          <w:alias w:val="Betreff"/>
          <w:tag w:val="BTR"/>
          <w:id w:val="-148288057"/>
          <w:lock w:val="sdtLocked"/>
          <w:placeholder>
            <w:docPart w:val="6B290BD5A3AC0D419A6F56AD66ACD921"/>
          </w:placeholder>
        </w:sdtPr>
        <w:sdtContent>
          <w:r w:rsidR="00780CFF">
            <w:rPr>
              <w:rFonts w:asciiTheme="minorHAnsi" w:hAnsiTheme="minorHAnsi" w:cstheme="minorHAnsi"/>
              <w:sz w:val="24"/>
              <w:szCs w:val="24"/>
            </w:rPr>
            <w:t>Stadt am Flu</w:t>
          </w:r>
          <w:r w:rsidR="00632E69">
            <w:rPr>
              <w:rFonts w:asciiTheme="minorHAnsi" w:hAnsiTheme="minorHAnsi" w:cstheme="minorHAnsi"/>
              <w:sz w:val="24"/>
              <w:szCs w:val="24"/>
            </w:rPr>
            <w:t>ss</w:t>
          </w:r>
          <w:r w:rsidR="00780CFF">
            <w:rPr>
              <w:rFonts w:asciiTheme="minorHAnsi" w:hAnsiTheme="minorHAnsi" w:cstheme="minorHAnsi"/>
              <w:sz w:val="24"/>
              <w:szCs w:val="24"/>
            </w:rPr>
            <w:t>: Bremens Poten</w:t>
          </w:r>
          <w:r w:rsidR="00632E69">
            <w:rPr>
              <w:rFonts w:asciiTheme="minorHAnsi" w:hAnsiTheme="minorHAnsi" w:cstheme="minorHAnsi"/>
              <w:sz w:val="24"/>
              <w:szCs w:val="24"/>
            </w:rPr>
            <w:t>z</w:t>
          </w:r>
          <w:r w:rsidR="00780CFF">
            <w:rPr>
              <w:rFonts w:asciiTheme="minorHAnsi" w:hAnsiTheme="minorHAnsi" w:cstheme="minorHAnsi"/>
              <w:sz w:val="24"/>
              <w:szCs w:val="24"/>
            </w:rPr>
            <w:t>iale für naturnahe Flussschwimmbäder nutzen</w:t>
          </w:r>
        </w:sdtContent>
      </w:sdt>
    </w:p>
    <w:p w14:paraId="26F9616B" w14:textId="77777777" w:rsidR="0004276F" w:rsidRDefault="0004276F"/>
    <w:p w14:paraId="5092CDC5" w14:textId="2F10A586" w:rsidR="0004276F" w:rsidRPr="00962415" w:rsidRDefault="00A23051" w:rsidP="00962415">
      <w:pPr>
        <w:pStyle w:val="berschrift2"/>
        <w:rPr>
          <w:u w:val="none"/>
        </w:rPr>
      </w:pPr>
      <w:r>
        <w:rPr>
          <w:u w:val="none"/>
        </w:rPr>
        <w:t>Sachverhalt:</w:t>
      </w:r>
    </w:p>
    <w:sdt>
      <w:sdtPr>
        <w:rPr>
          <w:lang w:eastAsia="de-DE"/>
        </w:rPr>
        <w:alias w:val="Sachdarstellung"/>
        <w:tag w:val="SAC"/>
        <w:id w:val="-1852644996"/>
        <w:lock w:val="sdtLocked"/>
        <w:placeholder>
          <w:docPart w:val="EFD654E5CB6B4147BA54A53AD2B446E6"/>
        </w:placeholder>
      </w:sdtPr>
      <w:sdtEndPr>
        <w:rPr>
          <w:rFonts w:asciiTheme="minorHAnsi" w:hAnsiTheme="minorHAnsi" w:cstheme="minorHAnsi"/>
        </w:rPr>
      </w:sdtEndPr>
      <w:sdtContent>
        <w:p w14:paraId="31DE59B2" w14:textId="63C58FF8" w:rsidR="00D11746" w:rsidRPr="00D11746" w:rsidRDefault="00D11746" w:rsidP="00D11746">
          <w:pPr>
            <w:rPr>
              <w:sz w:val="24"/>
              <w:szCs w:val="24"/>
            </w:rPr>
          </w:pPr>
        </w:p>
        <w:p w14:paraId="3BC9259C" w14:textId="77777777" w:rsidR="00780CFF" w:rsidRPr="00780CFF" w:rsidRDefault="00780CFF" w:rsidP="00780CFF">
          <w:pPr>
            <w:pStyle w:val="SachText"/>
            <w:spacing w:before="120" w:after="120" w:line="288" w:lineRule="auto"/>
            <w:jc w:val="both"/>
            <w:rPr>
              <w:szCs w:val="22"/>
            </w:rPr>
          </w:pPr>
          <w:r w:rsidRPr="00780CFF">
            <w:rPr>
              <w:szCs w:val="22"/>
            </w:rPr>
            <w:t>Fluss- und Meeresschwimmbäder erfreuen sich in europäischen Städten zunehmender Beliebtheit. Dabei handelt es sich in der Regel nicht um offene Badestellen an Stränden und Ufern, sondern um Schwimmbäder, die das natürliche Wasser von Seen, Flüssen oder dem Meer nutzen, aber durch eine bauliche Konstruktion – wie ein schwimmendes Bassin oder eine Kastenkonstruktion – vom natürlichen Fließgewässer abgetrennt sind. Damit wird das sichere Schwimmen in natürlichen Gewässern ermöglicht. So könnte auch die Weser, welche als Bundeswasserstraße Schiffsverkehr aufnimmt und als tidenbeeinflusster Fluss mit gefährlichen Strömungen ein besonders herausforderndes Gewässer darstellt, für den Schwimmsport erschlossen werden.</w:t>
          </w:r>
        </w:p>
        <w:p w14:paraId="407774E9" w14:textId="1154B1E3" w:rsidR="00A70B1E" w:rsidRPr="008E3F7E" w:rsidRDefault="00780CFF" w:rsidP="007462B0">
          <w:pPr>
            <w:pStyle w:val="SachText"/>
            <w:spacing w:before="120" w:after="120" w:line="288" w:lineRule="auto"/>
            <w:jc w:val="both"/>
            <w:rPr>
              <w:szCs w:val="22"/>
            </w:rPr>
          </w:pPr>
          <w:r w:rsidRPr="00780CFF">
            <w:rPr>
              <w:szCs w:val="22"/>
            </w:rPr>
            <w:t>In skandinavischen Städten wie Kopenhagen, Aarhus oder Stockholm sind solche Bäder inzwischen zentrale Orte der städtischen Identität, Begegnung und Naherholung. Bremen als „Stadt am Fluss“ besitzt mit der Weser ein enormes, bisher ungenutztes Potenzial für eine solche urbane Freiraumgestaltung.</w:t>
          </w:r>
          <w:r>
            <w:rPr>
              <w:szCs w:val="22"/>
            </w:rPr>
            <w:t xml:space="preserve"> </w:t>
          </w:r>
          <w:r w:rsidRPr="00780CFF">
            <w:rPr>
              <w:szCs w:val="22"/>
            </w:rPr>
            <w:t>Fluss- und Meeresschwimmbäder bieten vor allem in den Sommermonaten eine attraktive, klimafreundliche Alternative zu energieintensiven Hallenbädern und entlasten bestehende Freizeiteinrichtungen</w:t>
          </w:r>
          <w:r w:rsidR="007462B0">
            <w:rPr>
              <w:szCs w:val="22"/>
            </w:rPr>
            <w:t>.</w:t>
          </w:r>
        </w:p>
      </w:sdtContent>
    </w:sdt>
    <w:p w14:paraId="5E5BBB3E" w14:textId="77777777" w:rsidR="0004276F" w:rsidRDefault="0004276F"/>
    <w:p w14:paraId="002B0FEC" w14:textId="77777777" w:rsidR="0004276F" w:rsidRDefault="00A23051">
      <w:pPr>
        <w:pStyle w:val="berschrift2"/>
        <w:rPr>
          <w:u w:val="none"/>
        </w:rPr>
      </w:pPr>
      <w:r>
        <w:rPr>
          <w:u w:val="none"/>
        </w:rPr>
        <w:t>Beschlussempfehlung:</w:t>
      </w:r>
    </w:p>
    <w:p w14:paraId="0F0E6E69" w14:textId="77777777" w:rsidR="0004276F" w:rsidRDefault="0004276F">
      <w:pPr>
        <w:keepNext/>
        <w:rPr>
          <w:lang w:eastAsia="de-DE"/>
        </w:rPr>
      </w:pPr>
    </w:p>
    <w:sdt>
      <w:sdtPr>
        <w:alias w:val="Beschlussvorschlag"/>
        <w:tag w:val="BST"/>
        <w:id w:val="2106299085"/>
        <w:lock w:val="sdtLocked"/>
        <w:placeholder>
          <w:docPart w:val="03EE8D391932854DA7D43AFEA44C4317"/>
        </w:placeholder>
      </w:sdtPr>
      <w:sdtEndPr>
        <w:rPr>
          <w:rFonts w:asciiTheme="minorHAnsi" w:hAnsiTheme="minorHAnsi" w:cstheme="minorHAnsi"/>
        </w:rPr>
      </w:sdtEndPr>
      <w:sdtContent>
        <w:p w14:paraId="71D35180" w14:textId="531113D4" w:rsidR="00780CFF" w:rsidRPr="00962415" w:rsidRDefault="00780CFF" w:rsidP="00AC5C0C">
          <w:pPr>
            <w:pStyle w:val="SachText"/>
            <w:spacing w:before="120" w:after="120" w:line="288" w:lineRule="auto"/>
            <w:ind w:left="284"/>
            <w:jc w:val="both"/>
          </w:pPr>
          <w:r>
            <w:rPr>
              <w:szCs w:val="22"/>
            </w:rPr>
            <w:t xml:space="preserve">Die Bürgerschaft </w:t>
          </w:r>
          <w:r w:rsidR="00AC5C0C">
            <w:rPr>
              <w:szCs w:val="22"/>
            </w:rPr>
            <w:t>(</w:t>
          </w:r>
          <w:r>
            <w:rPr>
              <w:szCs w:val="22"/>
            </w:rPr>
            <w:t>Stadt</w:t>
          </w:r>
          <w:r w:rsidR="00AC5C0C">
            <w:rPr>
              <w:szCs w:val="22"/>
            </w:rPr>
            <w:t>)</w:t>
          </w:r>
          <w:r>
            <w:rPr>
              <w:szCs w:val="22"/>
            </w:rPr>
            <w:t xml:space="preserve"> möge beschließen</w:t>
          </w:r>
          <w:r w:rsidR="00962415">
            <w:rPr>
              <w:szCs w:val="22"/>
            </w:rPr>
            <w:t>:</w:t>
          </w:r>
        </w:p>
        <w:p w14:paraId="2B42E5BA" w14:textId="77777777" w:rsidR="00962415" w:rsidRDefault="00962415" w:rsidP="00962415">
          <w:pPr>
            <w:pStyle w:val="SachText"/>
            <w:spacing w:before="120" w:after="120" w:line="288" w:lineRule="auto"/>
            <w:jc w:val="both"/>
          </w:pPr>
        </w:p>
        <w:p w14:paraId="0D1D108D" w14:textId="1AE9CCDD" w:rsidR="00962415" w:rsidRPr="00962415" w:rsidRDefault="00962415" w:rsidP="00AC5C0C">
          <w:pPr>
            <w:pStyle w:val="SachText"/>
            <w:spacing w:before="120" w:after="120" w:line="288" w:lineRule="auto"/>
            <w:ind w:left="426" w:hanging="142"/>
            <w:jc w:val="both"/>
          </w:pPr>
          <w:r>
            <w:t xml:space="preserve">Die Bürgerschaft </w:t>
          </w:r>
          <w:r w:rsidR="00AC5C0C">
            <w:t>(</w:t>
          </w:r>
          <w:r>
            <w:t>Stadt</w:t>
          </w:r>
          <w:r w:rsidR="00AC5C0C">
            <w:t>)</w:t>
          </w:r>
          <w:r>
            <w:t xml:space="preserve"> fordert den Senat auf,</w:t>
          </w:r>
        </w:p>
        <w:p w14:paraId="27CF3C58" w14:textId="174BFF4A" w:rsidR="00780CFF" w:rsidRPr="00780CFF" w:rsidRDefault="00962415" w:rsidP="00780CFF">
          <w:pPr>
            <w:pStyle w:val="SachText"/>
            <w:numPr>
              <w:ilvl w:val="0"/>
              <w:numId w:val="15"/>
            </w:numPr>
            <w:spacing w:before="120" w:after="120" w:line="288" w:lineRule="auto"/>
            <w:jc w:val="both"/>
            <w:rPr>
              <w:szCs w:val="22"/>
            </w:rPr>
          </w:pPr>
          <w:r>
            <w:t>E</w:t>
          </w:r>
          <w:r w:rsidR="00780CFF">
            <w:t>in Konzept für die Errichtung von naturnahen Fluss</w:t>
          </w:r>
          <w:r w:rsidR="00AC5C0C">
            <w:t>schwimm</w:t>
          </w:r>
          <w:r w:rsidR="00780CFF">
            <w:t>bädern in der Weser bzw. an geeigneten Nebenarmen und Hafenbecken im Bremer Stadtgebiet (z. B. Kleine Weser, Überseestadt) zu entwickeln</w:t>
          </w:r>
          <w:r>
            <w:t>,</w:t>
          </w:r>
        </w:p>
        <w:p w14:paraId="585BD9F1" w14:textId="15121BE5" w:rsidR="00780CFF" w:rsidRPr="00780CFF" w:rsidRDefault="00780CFF" w:rsidP="00780CFF">
          <w:pPr>
            <w:pStyle w:val="SachText"/>
            <w:numPr>
              <w:ilvl w:val="0"/>
              <w:numId w:val="15"/>
            </w:numPr>
            <w:spacing w:before="120" w:after="120" w:line="288" w:lineRule="auto"/>
            <w:jc w:val="both"/>
            <w:rPr>
              <w:szCs w:val="22"/>
            </w:rPr>
          </w:pPr>
          <w:r>
            <w:t xml:space="preserve">Grundsätzlich geeignete Standorte in Bremen für die Errichtung und den Betrieb eines sicheren, naturnahen Flussschwimmbads zu identifizieren und auf ihre Machbarkeit </w:t>
          </w:r>
          <w:r>
            <w:lastRenderedPageBreak/>
            <w:t>hinsichtlich der verschiedenen Rahmenbedingungen (z.B. Wasserqualität, Naturschutz, Badesicherheit, Schifffahrt, Küsten-, Hochwasser- und Deichschutz, Bebauung und weitere Nutzung) zu prüfen,</w:t>
          </w:r>
        </w:p>
        <w:p w14:paraId="403442A6" w14:textId="77777777" w:rsidR="00780CFF" w:rsidRPr="00780CFF" w:rsidRDefault="00780CFF" w:rsidP="00780CFF">
          <w:pPr>
            <w:pStyle w:val="SachText"/>
            <w:numPr>
              <w:ilvl w:val="0"/>
              <w:numId w:val="15"/>
            </w:numPr>
            <w:spacing w:before="120" w:after="120" w:line="288" w:lineRule="auto"/>
            <w:jc w:val="both"/>
            <w:rPr>
              <w:szCs w:val="22"/>
            </w:rPr>
          </w:pPr>
          <w:r>
            <w:t>Einen Ideenwettbewerb für die Entwicklung von öffentlichen Flussschwimmbädern in Bremen auszuschreiben, um innovative und umsetzbare Konzepte an den verschiedenen Orten zu finden,</w:t>
          </w:r>
        </w:p>
        <w:p w14:paraId="653E3157" w14:textId="77777777" w:rsidR="00862B8A" w:rsidRPr="00862B8A" w:rsidRDefault="00780CFF" w:rsidP="00862B8A">
          <w:pPr>
            <w:pStyle w:val="SachText"/>
            <w:numPr>
              <w:ilvl w:val="0"/>
              <w:numId w:val="15"/>
            </w:numPr>
            <w:spacing w:before="120" w:after="120" w:line="288" w:lineRule="auto"/>
            <w:jc w:val="both"/>
            <w:rPr>
              <w:szCs w:val="22"/>
            </w:rPr>
          </w:pPr>
          <w:r>
            <w:t>Entsprechende Realisierungsvorschläge für potenzielle Standorte zu erstellen und dabei die Öffentlichkeit, die betroffenen Beiräte und weiteren Akteure frühzeitig in den Gestaltungs- und Planungsprozess einzubeziehen,</w:t>
          </w:r>
        </w:p>
        <w:p w14:paraId="1D505DCB" w14:textId="43DD4888" w:rsidR="009F1834" w:rsidRPr="00862B8A" w:rsidRDefault="009F1834" w:rsidP="00862B8A">
          <w:pPr>
            <w:pStyle w:val="SachText"/>
            <w:numPr>
              <w:ilvl w:val="0"/>
              <w:numId w:val="15"/>
            </w:numPr>
            <w:spacing w:before="120" w:after="120" w:line="288" w:lineRule="auto"/>
            <w:jc w:val="both"/>
            <w:rPr>
              <w:szCs w:val="22"/>
            </w:rPr>
          </w:pPr>
          <w:r w:rsidRPr="00862B8A">
            <w:rPr>
              <w:szCs w:val="22"/>
            </w:rPr>
            <w:t xml:space="preserve">Bei den Planungen die Expertise anderer Städte, die bereits Meeres- oder </w:t>
          </w:r>
          <w:r w:rsidRPr="00862B8A">
            <w:rPr>
              <w:color w:val="212121"/>
              <w:szCs w:val="22"/>
            </w:rPr>
            <w:t>Fluss</w:t>
          </w:r>
          <w:r w:rsidR="00C443D6" w:rsidRPr="00862B8A">
            <w:rPr>
              <w:color w:val="212121"/>
              <w:szCs w:val="22"/>
            </w:rPr>
            <w:t>s</w:t>
          </w:r>
          <w:r w:rsidRPr="00862B8A">
            <w:rPr>
              <w:color w:val="212121"/>
              <w:szCs w:val="22"/>
            </w:rPr>
            <w:t>chwimmbäder erfolgreich nutzen, einzubeziehen,</w:t>
          </w:r>
        </w:p>
        <w:p w14:paraId="3A467B4D" w14:textId="0B005625" w:rsidR="00E03113" w:rsidRPr="00780CFF" w:rsidRDefault="00E03113" w:rsidP="00E03113">
          <w:pPr>
            <w:pStyle w:val="SachText"/>
            <w:numPr>
              <w:ilvl w:val="0"/>
              <w:numId w:val="15"/>
            </w:numPr>
            <w:spacing w:before="120" w:after="120" w:line="288" w:lineRule="auto"/>
            <w:jc w:val="both"/>
            <w:rPr>
              <w:szCs w:val="22"/>
            </w:rPr>
          </w:pPr>
          <w:r>
            <w:rPr>
              <w:szCs w:val="22"/>
            </w:rPr>
            <w:t>Bei der Planung und Ausgestaltung der Flusschwimmbäder sicherzustellen, dass neben der öffentlichen Freizeitnutzung auch die Anforderungen des organisierten Sports berücksichtigt werden und die Anlagen Bremer Schwimm- und Wassersportvereinen für Training, Wettkampf und Wassersp</w:t>
          </w:r>
          <w:r w:rsidR="00C443D6">
            <w:rPr>
              <w:szCs w:val="22"/>
            </w:rPr>
            <w:t>o</w:t>
          </w:r>
          <w:r>
            <w:rPr>
              <w:szCs w:val="22"/>
            </w:rPr>
            <w:t>rtveranstaltungen zur Verfügung gestellt werden können,</w:t>
          </w:r>
        </w:p>
        <w:p w14:paraId="7F0E557B" w14:textId="1F2FF264" w:rsidR="00E03113" w:rsidRPr="009F1834" w:rsidRDefault="00780CFF" w:rsidP="009F1834">
          <w:pPr>
            <w:pStyle w:val="SachText"/>
            <w:numPr>
              <w:ilvl w:val="0"/>
              <w:numId w:val="15"/>
            </w:numPr>
            <w:spacing w:before="120" w:after="120" w:line="288" w:lineRule="auto"/>
            <w:jc w:val="both"/>
            <w:rPr>
              <w:szCs w:val="22"/>
            </w:rPr>
          </w:pPr>
          <w:r>
            <w:t xml:space="preserve">Flussschwimmbäder </w:t>
          </w:r>
          <w:r w:rsidR="005C2215">
            <w:t xml:space="preserve">dabei </w:t>
          </w:r>
          <w:r>
            <w:t>nicht nur als reine Badeanstalt zu entwickeln, sondern darüber hinaus als Instrument zur Bereicherung von Quartieren und der Weserufer in die weitere städtebauliche Entwicklung einzubinden,</w:t>
          </w:r>
        </w:p>
        <w:p w14:paraId="74E9E435" w14:textId="32C5A6E0" w:rsidR="009F1834" w:rsidRPr="005C2215" w:rsidRDefault="009F1834" w:rsidP="005C2215">
          <w:pPr>
            <w:pStyle w:val="SachText"/>
            <w:numPr>
              <w:ilvl w:val="0"/>
              <w:numId w:val="15"/>
            </w:numPr>
            <w:spacing w:before="120" w:after="120" w:line="288" w:lineRule="auto"/>
            <w:jc w:val="both"/>
            <w:rPr>
              <w:szCs w:val="22"/>
            </w:rPr>
          </w:pPr>
          <w:r>
            <w:t xml:space="preserve">Eine Kosteneinschätzung für </w:t>
          </w:r>
          <w:r w:rsidR="00632E69">
            <w:t xml:space="preserve">die </w:t>
          </w:r>
          <w:r>
            <w:t xml:space="preserve">Einrichtung und </w:t>
          </w:r>
          <w:r w:rsidR="00632E69">
            <w:t xml:space="preserve">den </w:t>
          </w:r>
          <w:r>
            <w:t>Betrieb an den pote</w:t>
          </w:r>
          <w:r w:rsidR="005C2215">
            <w:rPr>
              <w:szCs w:val="22"/>
            </w:rPr>
            <w:t>nz</w:t>
          </w:r>
          <w:r>
            <w:t>iellen Standorten einzuholen,</w:t>
          </w:r>
        </w:p>
        <w:p w14:paraId="20D5084F" w14:textId="0FF99586" w:rsidR="00780CFF" w:rsidRPr="00780CFF" w:rsidRDefault="00780CFF" w:rsidP="00780CFF">
          <w:pPr>
            <w:pStyle w:val="SachText"/>
            <w:numPr>
              <w:ilvl w:val="0"/>
              <w:numId w:val="15"/>
            </w:numPr>
            <w:spacing w:before="120" w:after="120" w:line="288" w:lineRule="auto"/>
            <w:jc w:val="both"/>
            <w:rPr>
              <w:szCs w:val="22"/>
            </w:rPr>
          </w:pPr>
          <w:r>
            <w:t>Als Finanzierungs- und Betreibermodelle sowohl öffentliche Betreiber wie die Bremer Bäder GmbH als auch private Anbieter in Betracht zu ziehen,</w:t>
          </w:r>
        </w:p>
        <w:p w14:paraId="2F21D94E" w14:textId="35D8B5BF" w:rsidR="00040860" w:rsidRPr="00780CFF" w:rsidRDefault="00780CFF" w:rsidP="00780CFF">
          <w:pPr>
            <w:pStyle w:val="SachText"/>
            <w:numPr>
              <w:ilvl w:val="0"/>
              <w:numId w:val="15"/>
            </w:numPr>
            <w:spacing w:before="120" w:after="120" w:line="288" w:lineRule="auto"/>
            <w:jc w:val="both"/>
            <w:rPr>
              <w:szCs w:val="22"/>
            </w:rPr>
          </w:pPr>
          <w:r>
            <w:t xml:space="preserve">Der Bürgerschaft innerhalb von sechs Monaten über den Zwischenstand und </w:t>
          </w:r>
          <w:r w:rsidR="005C2215">
            <w:t>folgend</w:t>
          </w:r>
          <w:r>
            <w:t xml:space="preserve"> fortlaufend über den weiteren Fortschritt zu berichten.</w:t>
          </w:r>
        </w:p>
      </w:sdtContent>
    </w:sdt>
    <w:sectPr w:rsidR="00040860" w:rsidRPr="00780CFF">
      <w:footerReference w:type="default" r:id="rId8"/>
      <w:footerReference w:type="first" r:id="rId9"/>
      <w:type w:val="continuous"/>
      <w:pgSz w:w="11907" w:h="16840"/>
      <w:pgMar w:top="567" w:right="1134" w:bottom="1134" w:left="1134" w:header="567" w:footer="720" w:gutter="0"/>
      <w:paperSrc w:first="65283" w:other="652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D191" w14:textId="77777777" w:rsidR="00464CE4" w:rsidRDefault="00464CE4">
      <w:r>
        <w:separator/>
      </w:r>
    </w:p>
  </w:endnote>
  <w:endnote w:type="continuationSeparator" w:id="0">
    <w:p w14:paraId="34E538A0" w14:textId="77777777" w:rsidR="00464CE4" w:rsidRDefault="0046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po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0370" w14:textId="77777777" w:rsidR="0004276F" w:rsidRDefault="00A23051">
    <w:pPr>
      <w:pStyle w:val="Kopfzeile"/>
      <w:pBdr>
        <w:top w:val="single" w:sz="4" w:space="1" w:color="auto"/>
      </w:pBdr>
      <w:tabs>
        <w:tab w:val="clear" w:pos="4536"/>
        <w:tab w:val="clear" w:pos="5670"/>
        <w:tab w:val="clear" w:pos="9072"/>
      </w:tabs>
      <w:jc w:val="center"/>
      <w:rPr>
        <w:rFonts w:ascii="Arial" w:hAnsi="Arial"/>
        <w:sz w:val="18"/>
        <w:szCs w:val="18"/>
      </w:rPr>
    </w:pPr>
    <w:r>
      <w:rPr>
        <w:rFonts w:ascii="Arial" w:hAnsi="Arial"/>
        <w:sz w:val="18"/>
        <w:szCs w:val="18"/>
      </w:rPr>
      <w:t xml:space="preserve">Seite </w:t>
    </w:r>
    <w:r>
      <w:rPr>
        <w:rStyle w:val="Seitenzahl"/>
        <w:rFonts w:ascii="Arial" w:hAnsi="Arial"/>
        <w:sz w:val="18"/>
        <w:szCs w:val="18"/>
      </w:rPr>
      <w:fldChar w:fldCharType="begin"/>
    </w:r>
    <w:r>
      <w:rPr>
        <w:rStyle w:val="Seitenzahl"/>
        <w:rFonts w:ascii="Arial" w:hAnsi="Arial"/>
        <w:sz w:val="18"/>
        <w:szCs w:val="18"/>
      </w:rPr>
      <w:instrText xml:space="preserve"> PAGE </w:instrText>
    </w:r>
    <w:r>
      <w:rPr>
        <w:rStyle w:val="Seitenzahl"/>
        <w:rFonts w:ascii="Arial" w:hAnsi="Arial"/>
        <w:sz w:val="18"/>
        <w:szCs w:val="18"/>
      </w:rPr>
      <w:fldChar w:fldCharType="separate"/>
    </w:r>
    <w:r>
      <w:rPr>
        <w:rStyle w:val="Seitenzahl"/>
        <w:rFonts w:ascii="Arial" w:hAnsi="Arial"/>
        <w:noProof/>
        <w:sz w:val="18"/>
        <w:szCs w:val="18"/>
      </w:rPr>
      <w:t>2</w:t>
    </w:r>
    <w:r>
      <w:rPr>
        <w:rStyle w:val="Seitenzahl"/>
        <w:rFonts w:ascii="Arial" w:hAnsi="Arial"/>
        <w:sz w:val="18"/>
        <w:szCs w:val="18"/>
      </w:rPr>
      <w:fldChar w:fldCharType="end"/>
    </w:r>
    <w:r>
      <w:rPr>
        <w:rStyle w:val="Seitenzahl"/>
        <w:rFonts w:ascii="Arial" w:hAnsi="Arial"/>
        <w:sz w:val="18"/>
        <w:szCs w:val="18"/>
      </w:rPr>
      <w:t xml:space="preserve"> </w:t>
    </w:r>
    <w:r>
      <w:rPr>
        <w:rFonts w:ascii="Arial" w:hAnsi="Arial"/>
        <w:sz w:val="18"/>
        <w:szCs w:val="18"/>
      </w:rPr>
      <w:t xml:space="preserve">von </w:t>
    </w:r>
    <w:r>
      <w:rPr>
        <w:rStyle w:val="Seitenzahl"/>
        <w:rFonts w:ascii="Arial" w:hAnsi="Arial"/>
        <w:sz w:val="18"/>
        <w:szCs w:val="18"/>
      </w:rPr>
      <w:fldChar w:fldCharType="begin"/>
    </w:r>
    <w:r>
      <w:rPr>
        <w:rStyle w:val="Seitenzahl"/>
        <w:rFonts w:ascii="Arial" w:hAnsi="Arial"/>
        <w:sz w:val="18"/>
        <w:szCs w:val="18"/>
      </w:rPr>
      <w:instrText xml:space="preserve"> NUMPAGES </w:instrText>
    </w:r>
    <w:r>
      <w:rPr>
        <w:rStyle w:val="Seitenzahl"/>
        <w:rFonts w:ascii="Arial" w:hAnsi="Arial"/>
        <w:sz w:val="18"/>
        <w:szCs w:val="18"/>
      </w:rPr>
      <w:fldChar w:fldCharType="separate"/>
    </w:r>
    <w:r w:rsidR="00955554">
      <w:rPr>
        <w:rStyle w:val="Seitenzahl"/>
        <w:rFonts w:ascii="Arial" w:hAnsi="Arial"/>
        <w:noProof/>
        <w:sz w:val="18"/>
        <w:szCs w:val="18"/>
      </w:rPr>
      <w:t>1</w:t>
    </w:r>
    <w:r>
      <w:rPr>
        <w:rStyle w:val="Seitenzahl"/>
        <w:rFonts w:ascii="Arial" w:hAnsi="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5CCD" w14:textId="77777777" w:rsidR="0004276F" w:rsidRDefault="00A23051">
    <w:pPr>
      <w:pStyle w:val="Kopfzeile"/>
      <w:pBdr>
        <w:top w:val="single" w:sz="4" w:space="1" w:color="auto"/>
      </w:pBdr>
      <w:tabs>
        <w:tab w:val="clear" w:pos="4536"/>
        <w:tab w:val="clear" w:pos="5670"/>
        <w:tab w:val="clear" w:pos="9072"/>
      </w:tabs>
      <w:jc w:val="center"/>
      <w:rPr>
        <w:rFonts w:ascii="Arial" w:hAnsi="Arial"/>
        <w:sz w:val="18"/>
        <w:szCs w:val="18"/>
      </w:rPr>
    </w:pPr>
    <w:r>
      <w:rPr>
        <w:rFonts w:ascii="Arial" w:hAnsi="Arial"/>
        <w:sz w:val="18"/>
        <w:szCs w:val="18"/>
      </w:rPr>
      <w:t xml:space="preserve">Seite </w:t>
    </w:r>
    <w:r>
      <w:rPr>
        <w:rStyle w:val="Seitenzahl"/>
        <w:rFonts w:ascii="Arial" w:hAnsi="Arial"/>
        <w:sz w:val="18"/>
        <w:szCs w:val="18"/>
      </w:rPr>
      <w:fldChar w:fldCharType="begin"/>
    </w:r>
    <w:r>
      <w:rPr>
        <w:rStyle w:val="Seitenzahl"/>
        <w:rFonts w:ascii="Arial" w:hAnsi="Arial"/>
        <w:sz w:val="18"/>
        <w:szCs w:val="18"/>
      </w:rPr>
      <w:instrText xml:space="preserve"> PAGE </w:instrText>
    </w:r>
    <w:r>
      <w:rPr>
        <w:rStyle w:val="Seitenzahl"/>
        <w:rFonts w:ascii="Arial" w:hAnsi="Arial"/>
        <w:sz w:val="18"/>
        <w:szCs w:val="18"/>
      </w:rPr>
      <w:fldChar w:fldCharType="separate"/>
    </w:r>
    <w:r w:rsidR="00955554">
      <w:rPr>
        <w:rStyle w:val="Seitenzahl"/>
        <w:rFonts w:ascii="Arial" w:hAnsi="Arial"/>
        <w:noProof/>
        <w:sz w:val="18"/>
        <w:szCs w:val="18"/>
      </w:rPr>
      <w:t>1</w:t>
    </w:r>
    <w:r>
      <w:rPr>
        <w:rStyle w:val="Seitenzahl"/>
        <w:rFonts w:ascii="Arial" w:hAnsi="Arial"/>
        <w:sz w:val="18"/>
        <w:szCs w:val="18"/>
      </w:rPr>
      <w:fldChar w:fldCharType="end"/>
    </w:r>
    <w:r>
      <w:rPr>
        <w:rStyle w:val="Seitenzahl"/>
        <w:rFonts w:ascii="Arial" w:hAnsi="Arial"/>
        <w:sz w:val="18"/>
        <w:szCs w:val="18"/>
      </w:rPr>
      <w:t xml:space="preserve"> </w:t>
    </w:r>
    <w:r>
      <w:rPr>
        <w:rFonts w:ascii="Arial" w:hAnsi="Arial"/>
        <w:sz w:val="18"/>
        <w:szCs w:val="18"/>
      </w:rPr>
      <w:t xml:space="preserve">von </w:t>
    </w:r>
    <w:r>
      <w:rPr>
        <w:rStyle w:val="Seitenzahl"/>
        <w:rFonts w:ascii="Arial" w:hAnsi="Arial"/>
        <w:sz w:val="18"/>
        <w:szCs w:val="18"/>
      </w:rPr>
      <w:fldChar w:fldCharType="begin"/>
    </w:r>
    <w:r>
      <w:rPr>
        <w:rStyle w:val="Seitenzahl"/>
        <w:rFonts w:ascii="Arial" w:hAnsi="Arial"/>
        <w:sz w:val="18"/>
        <w:szCs w:val="18"/>
      </w:rPr>
      <w:instrText xml:space="preserve"> NUMPAGES </w:instrText>
    </w:r>
    <w:r>
      <w:rPr>
        <w:rStyle w:val="Seitenzahl"/>
        <w:rFonts w:ascii="Arial" w:hAnsi="Arial"/>
        <w:sz w:val="18"/>
        <w:szCs w:val="18"/>
      </w:rPr>
      <w:fldChar w:fldCharType="separate"/>
    </w:r>
    <w:r w:rsidR="00955554">
      <w:rPr>
        <w:rStyle w:val="Seitenzahl"/>
        <w:rFonts w:ascii="Arial" w:hAnsi="Arial"/>
        <w:noProof/>
        <w:sz w:val="18"/>
        <w:szCs w:val="18"/>
      </w:rPr>
      <w:t>1</w:t>
    </w:r>
    <w:r>
      <w:rPr>
        <w:rStyle w:val="Seitenzahl"/>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1973" w14:textId="77777777" w:rsidR="00464CE4" w:rsidRDefault="00464CE4">
      <w:r>
        <w:separator/>
      </w:r>
    </w:p>
  </w:footnote>
  <w:footnote w:type="continuationSeparator" w:id="0">
    <w:p w14:paraId="2E9187F1" w14:textId="77777777" w:rsidR="00464CE4" w:rsidRDefault="00464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E42"/>
    <w:multiLevelType w:val="hybridMultilevel"/>
    <w:tmpl w:val="97426776"/>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D41D92"/>
    <w:multiLevelType w:val="hybridMultilevel"/>
    <w:tmpl w:val="57C6B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FB256F"/>
    <w:multiLevelType w:val="hybridMultilevel"/>
    <w:tmpl w:val="A15E4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367CA7"/>
    <w:multiLevelType w:val="hybridMultilevel"/>
    <w:tmpl w:val="53F2E9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B4C00"/>
    <w:multiLevelType w:val="hybridMultilevel"/>
    <w:tmpl w:val="BAB8D6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D7B7D94"/>
    <w:multiLevelType w:val="hybridMultilevel"/>
    <w:tmpl w:val="64768A7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127BA1"/>
    <w:multiLevelType w:val="hybridMultilevel"/>
    <w:tmpl w:val="3ACE4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8064138"/>
    <w:multiLevelType w:val="hybridMultilevel"/>
    <w:tmpl w:val="2EE0BC04"/>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DC2E5E"/>
    <w:multiLevelType w:val="multilevel"/>
    <w:tmpl w:val="82581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9CE049E"/>
    <w:multiLevelType w:val="hybridMultilevel"/>
    <w:tmpl w:val="3A16E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F43FC5"/>
    <w:multiLevelType w:val="hybridMultilevel"/>
    <w:tmpl w:val="48F445AC"/>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662CCC"/>
    <w:multiLevelType w:val="hybridMultilevel"/>
    <w:tmpl w:val="5FFE0E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4B57E2"/>
    <w:multiLevelType w:val="hybridMultilevel"/>
    <w:tmpl w:val="58286D1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E1E3E54"/>
    <w:multiLevelType w:val="hybridMultilevel"/>
    <w:tmpl w:val="5FFE0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5F377F"/>
    <w:multiLevelType w:val="hybridMultilevel"/>
    <w:tmpl w:val="66D467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2920522">
    <w:abstractNumId w:val="1"/>
  </w:num>
  <w:num w:numId="2" w16cid:durableId="822239761">
    <w:abstractNumId w:val="14"/>
  </w:num>
  <w:num w:numId="3" w16cid:durableId="684064964">
    <w:abstractNumId w:val="8"/>
  </w:num>
  <w:num w:numId="4" w16cid:durableId="351036766">
    <w:abstractNumId w:val="4"/>
  </w:num>
  <w:num w:numId="5" w16cid:durableId="656374719">
    <w:abstractNumId w:val="10"/>
  </w:num>
  <w:num w:numId="6" w16cid:durableId="1866557463">
    <w:abstractNumId w:val="2"/>
  </w:num>
  <w:num w:numId="7" w16cid:durableId="1082945230">
    <w:abstractNumId w:val="7"/>
  </w:num>
  <w:num w:numId="8" w16cid:durableId="907493307">
    <w:abstractNumId w:val="9"/>
  </w:num>
  <w:num w:numId="9" w16cid:durableId="1677614330">
    <w:abstractNumId w:val="5"/>
  </w:num>
  <w:num w:numId="10" w16cid:durableId="108741430">
    <w:abstractNumId w:val="12"/>
  </w:num>
  <w:num w:numId="11" w16cid:durableId="1701975339">
    <w:abstractNumId w:val="0"/>
  </w:num>
  <w:num w:numId="12" w16cid:durableId="808596023">
    <w:abstractNumId w:val="3"/>
  </w:num>
  <w:num w:numId="13" w16cid:durableId="861165641">
    <w:abstractNumId w:val="11"/>
  </w:num>
  <w:num w:numId="14" w16cid:durableId="17198074">
    <w:abstractNumId w:val="6"/>
  </w:num>
  <w:num w:numId="15" w16cid:durableId="1557935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68"/>
    <w:rsid w:val="00006D6A"/>
    <w:rsid w:val="000261FB"/>
    <w:rsid w:val="00033157"/>
    <w:rsid w:val="00035166"/>
    <w:rsid w:val="00040860"/>
    <w:rsid w:val="0004276F"/>
    <w:rsid w:val="00072F8D"/>
    <w:rsid w:val="00093229"/>
    <w:rsid w:val="000A1A38"/>
    <w:rsid w:val="000B2056"/>
    <w:rsid w:val="000B73E7"/>
    <w:rsid w:val="000B78E9"/>
    <w:rsid w:val="000C4298"/>
    <w:rsid w:val="000E0D0C"/>
    <w:rsid w:val="000E0E4E"/>
    <w:rsid w:val="000F3D5D"/>
    <w:rsid w:val="00107320"/>
    <w:rsid w:val="001315A3"/>
    <w:rsid w:val="00141352"/>
    <w:rsid w:val="00173B89"/>
    <w:rsid w:val="0017431E"/>
    <w:rsid w:val="00182EFA"/>
    <w:rsid w:val="00186C6B"/>
    <w:rsid w:val="001B62F1"/>
    <w:rsid w:val="001C38C0"/>
    <w:rsid w:val="001E5A5F"/>
    <w:rsid w:val="00217E5B"/>
    <w:rsid w:val="002253C8"/>
    <w:rsid w:val="002434CA"/>
    <w:rsid w:val="0024670B"/>
    <w:rsid w:val="002746C1"/>
    <w:rsid w:val="00277191"/>
    <w:rsid w:val="00294629"/>
    <w:rsid w:val="002A5F90"/>
    <w:rsid w:val="002B6997"/>
    <w:rsid w:val="002B702F"/>
    <w:rsid w:val="002C13F0"/>
    <w:rsid w:val="002C2B86"/>
    <w:rsid w:val="002D6CBE"/>
    <w:rsid w:val="002E0BD8"/>
    <w:rsid w:val="002E6020"/>
    <w:rsid w:val="0030786A"/>
    <w:rsid w:val="00314D72"/>
    <w:rsid w:val="00326A62"/>
    <w:rsid w:val="00326C89"/>
    <w:rsid w:val="00343FCB"/>
    <w:rsid w:val="003647FA"/>
    <w:rsid w:val="003668A0"/>
    <w:rsid w:val="003719B3"/>
    <w:rsid w:val="00373198"/>
    <w:rsid w:val="00376552"/>
    <w:rsid w:val="00387E65"/>
    <w:rsid w:val="003A32EE"/>
    <w:rsid w:val="003A39FD"/>
    <w:rsid w:val="003A71D6"/>
    <w:rsid w:val="003B2475"/>
    <w:rsid w:val="003B2DEF"/>
    <w:rsid w:val="003B759E"/>
    <w:rsid w:val="003C35A4"/>
    <w:rsid w:val="003C7737"/>
    <w:rsid w:val="0040236D"/>
    <w:rsid w:val="00405731"/>
    <w:rsid w:val="00407824"/>
    <w:rsid w:val="00420489"/>
    <w:rsid w:val="00427D15"/>
    <w:rsid w:val="00451F91"/>
    <w:rsid w:val="00461C63"/>
    <w:rsid w:val="004625D4"/>
    <w:rsid w:val="00464CE4"/>
    <w:rsid w:val="004762F0"/>
    <w:rsid w:val="00484444"/>
    <w:rsid w:val="004A387B"/>
    <w:rsid w:val="00511D97"/>
    <w:rsid w:val="005172B3"/>
    <w:rsid w:val="00520A59"/>
    <w:rsid w:val="00531F8E"/>
    <w:rsid w:val="005375B6"/>
    <w:rsid w:val="00554543"/>
    <w:rsid w:val="005649A8"/>
    <w:rsid w:val="00580697"/>
    <w:rsid w:val="0059101D"/>
    <w:rsid w:val="005B2F2F"/>
    <w:rsid w:val="005B329B"/>
    <w:rsid w:val="005C0C93"/>
    <w:rsid w:val="005C2215"/>
    <w:rsid w:val="005C3287"/>
    <w:rsid w:val="005D0BEA"/>
    <w:rsid w:val="005E1154"/>
    <w:rsid w:val="005E165F"/>
    <w:rsid w:val="005E67EC"/>
    <w:rsid w:val="005F2F56"/>
    <w:rsid w:val="005F3BFF"/>
    <w:rsid w:val="005F7C3A"/>
    <w:rsid w:val="00600779"/>
    <w:rsid w:val="0060508C"/>
    <w:rsid w:val="00612E59"/>
    <w:rsid w:val="006264D2"/>
    <w:rsid w:val="006318C3"/>
    <w:rsid w:val="00632E69"/>
    <w:rsid w:val="0065046E"/>
    <w:rsid w:val="0065690C"/>
    <w:rsid w:val="00660491"/>
    <w:rsid w:val="0066201A"/>
    <w:rsid w:val="0067377D"/>
    <w:rsid w:val="00677924"/>
    <w:rsid w:val="006B796A"/>
    <w:rsid w:val="006C50E1"/>
    <w:rsid w:val="006D1333"/>
    <w:rsid w:val="006D1ADF"/>
    <w:rsid w:val="006D7D67"/>
    <w:rsid w:val="006E0466"/>
    <w:rsid w:val="006E28E1"/>
    <w:rsid w:val="006E3845"/>
    <w:rsid w:val="006E6D31"/>
    <w:rsid w:val="006F342B"/>
    <w:rsid w:val="00732D65"/>
    <w:rsid w:val="00740BEC"/>
    <w:rsid w:val="007462B0"/>
    <w:rsid w:val="007551C2"/>
    <w:rsid w:val="00756EFE"/>
    <w:rsid w:val="00757235"/>
    <w:rsid w:val="007615C2"/>
    <w:rsid w:val="00762578"/>
    <w:rsid w:val="00773DF1"/>
    <w:rsid w:val="00777420"/>
    <w:rsid w:val="00780CFF"/>
    <w:rsid w:val="007826F6"/>
    <w:rsid w:val="007A15FD"/>
    <w:rsid w:val="007B3AC5"/>
    <w:rsid w:val="007B6E4A"/>
    <w:rsid w:val="007C3CCF"/>
    <w:rsid w:val="007E5943"/>
    <w:rsid w:val="007E5A0B"/>
    <w:rsid w:val="007F0BAD"/>
    <w:rsid w:val="007F0DAE"/>
    <w:rsid w:val="007F431D"/>
    <w:rsid w:val="0081248F"/>
    <w:rsid w:val="008208AF"/>
    <w:rsid w:val="00827D11"/>
    <w:rsid w:val="00832715"/>
    <w:rsid w:val="00834353"/>
    <w:rsid w:val="00841E8C"/>
    <w:rsid w:val="00842934"/>
    <w:rsid w:val="0085655F"/>
    <w:rsid w:val="00856BB2"/>
    <w:rsid w:val="00856DA6"/>
    <w:rsid w:val="00860817"/>
    <w:rsid w:val="00862B8A"/>
    <w:rsid w:val="00864BD5"/>
    <w:rsid w:val="00874C2D"/>
    <w:rsid w:val="0088370F"/>
    <w:rsid w:val="008A776B"/>
    <w:rsid w:val="008C740F"/>
    <w:rsid w:val="008D18CB"/>
    <w:rsid w:val="008E0933"/>
    <w:rsid w:val="008E253E"/>
    <w:rsid w:val="008E3F7E"/>
    <w:rsid w:val="008E515B"/>
    <w:rsid w:val="00901DCF"/>
    <w:rsid w:val="00905BB7"/>
    <w:rsid w:val="00931EA0"/>
    <w:rsid w:val="009348FF"/>
    <w:rsid w:val="00955554"/>
    <w:rsid w:val="009556E0"/>
    <w:rsid w:val="009610D6"/>
    <w:rsid w:val="00962415"/>
    <w:rsid w:val="0096366E"/>
    <w:rsid w:val="00973D68"/>
    <w:rsid w:val="00993AF5"/>
    <w:rsid w:val="009E7339"/>
    <w:rsid w:val="009F0E00"/>
    <w:rsid w:val="009F1834"/>
    <w:rsid w:val="00A23051"/>
    <w:rsid w:val="00A243A3"/>
    <w:rsid w:val="00A46752"/>
    <w:rsid w:val="00A668CC"/>
    <w:rsid w:val="00A66F21"/>
    <w:rsid w:val="00A70B1E"/>
    <w:rsid w:val="00A91F7B"/>
    <w:rsid w:val="00AC3E73"/>
    <w:rsid w:val="00AC597B"/>
    <w:rsid w:val="00AC5C0C"/>
    <w:rsid w:val="00AD4318"/>
    <w:rsid w:val="00AD693B"/>
    <w:rsid w:val="00AF0491"/>
    <w:rsid w:val="00AF49AF"/>
    <w:rsid w:val="00B01251"/>
    <w:rsid w:val="00B03F3F"/>
    <w:rsid w:val="00B36978"/>
    <w:rsid w:val="00B41C0E"/>
    <w:rsid w:val="00B41D81"/>
    <w:rsid w:val="00B41E7E"/>
    <w:rsid w:val="00B52DDB"/>
    <w:rsid w:val="00B55ACE"/>
    <w:rsid w:val="00B55E74"/>
    <w:rsid w:val="00B65FA1"/>
    <w:rsid w:val="00B72605"/>
    <w:rsid w:val="00B77751"/>
    <w:rsid w:val="00B87FDB"/>
    <w:rsid w:val="00BB17AA"/>
    <w:rsid w:val="00BB6BC4"/>
    <w:rsid w:val="00BD49EC"/>
    <w:rsid w:val="00BE1E0E"/>
    <w:rsid w:val="00C269C1"/>
    <w:rsid w:val="00C443D6"/>
    <w:rsid w:val="00C61451"/>
    <w:rsid w:val="00C97D70"/>
    <w:rsid w:val="00CE17DC"/>
    <w:rsid w:val="00CE194B"/>
    <w:rsid w:val="00CE5A97"/>
    <w:rsid w:val="00CE68A5"/>
    <w:rsid w:val="00CF326C"/>
    <w:rsid w:val="00CF41B6"/>
    <w:rsid w:val="00CF740D"/>
    <w:rsid w:val="00D01964"/>
    <w:rsid w:val="00D115FE"/>
    <w:rsid w:val="00D11746"/>
    <w:rsid w:val="00D20F63"/>
    <w:rsid w:val="00D23893"/>
    <w:rsid w:val="00D31570"/>
    <w:rsid w:val="00D33BF8"/>
    <w:rsid w:val="00D75895"/>
    <w:rsid w:val="00D83759"/>
    <w:rsid w:val="00DB08D4"/>
    <w:rsid w:val="00DB640A"/>
    <w:rsid w:val="00DC0208"/>
    <w:rsid w:val="00DD39FE"/>
    <w:rsid w:val="00DD4AA0"/>
    <w:rsid w:val="00DF562C"/>
    <w:rsid w:val="00DF5BC7"/>
    <w:rsid w:val="00E03113"/>
    <w:rsid w:val="00E527A7"/>
    <w:rsid w:val="00E84763"/>
    <w:rsid w:val="00E86036"/>
    <w:rsid w:val="00E87BCE"/>
    <w:rsid w:val="00E91227"/>
    <w:rsid w:val="00E92350"/>
    <w:rsid w:val="00EA3B6E"/>
    <w:rsid w:val="00EB7E68"/>
    <w:rsid w:val="00EC726D"/>
    <w:rsid w:val="00ED7081"/>
    <w:rsid w:val="00EE2A5D"/>
    <w:rsid w:val="00EF05DE"/>
    <w:rsid w:val="00EF2CB6"/>
    <w:rsid w:val="00F032A8"/>
    <w:rsid w:val="00F04B0F"/>
    <w:rsid w:val="00F10FD4"/>
    <w:rsid w:val="00F459E3"/>
    <w:rsid w:val="00F70BE1"/>
    <w:rsid w:val="00F73803"/>
    <w:rsid w:val="00F8601E"/>
    <w:rsid w:val="00F8667E"/>
    <w:rsid w:val="00F919C5"/>
    <w:rsid w:val="00FA7A89"/>
    <w:rsid w:val="00FB2D27"/>
    <w:rsid w:val="00FC72FB"/>
    <w:rsid w:val="00FD52E2"/>
    <w:rsid w:val="00FF006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7199"/>
  <w15:docId w15:val="{F939FF12-01B4-A74C-8A6B-D97218D8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rPr>
  </w:style>
  <w:style w:type="paragraph" w:styleId="berschrift2">
    <w:name w:val="heading 2"/>
    <w:basedOn w:val="Standard"/>
    <w:next w:val="Standard"/>
    <w:link w:val="berschrift2Zchn"/>
    <w:qFormat/>
    <w:pPr>
      <w:keepNext/>
      <w:tabs>
        <w:tab w:val="left" w:pos="5670"/>
      </w:tabs>
      <w:outlineLvl w:val="1"/>
    </w:pPr>
    <w:rPr>
      <w:b/>
      <w:u w:val="single"/>
      <w:lang w:eastAsia="de-DE"/>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Pr>
      <w:b/>
      <w:sz w:val="22"/>
      <w:u w:val="single"/>
      <w:lang w:eastAsia="de-DE"/>
    </w:rPr>
  </w:style>
  <w:style w:type="paragraph" w:customStyle="1" w:styleId="SachText">
    <w:name w:val="SachText"/>
    <w:basedOn w:val="Standard"/>
    <w:pPr>
      <w:tabs>
        <w:tab w:val="left" w:pos="5670"/>
      </w:tabs>
    </w:pPr>
    <w:rPr>
      <w:lang w:eastAsia="de-DE"/>
    </w:rPr>
  </w:style>
  <w:style w:type="character" w:styleId="Seitenzahl">
    <w:name w:val="page number"/>
    <w:basedOn w:val="Absatz-Standardschriftart"/>
  </w:style>
  <w:style w:type="paragraph" w:customStyle="1" w:styleId="BetrText">
    <w:name w:val="BetrText"/>
    <w:basedOn w:val="Standard"/>
    <w:pPr>
      <w:tabs>
        <w:tab w:val="left" w:pos="5670"/>
      </w:tabs>
    </w:pPr>
    <w:rPr>
      <w:b/>
      <w:lang w:eastAsia="de-DE"/>
    </w:rPr>
  </w:style>
  <w:style w:type="paragraph" w:customStyle="1" w:styleId="BeschlText">
    <w:name w:val="BeschlText"/>
    <w:basedOn w:val="Standard"/>
    <w:pPr>
      <w:tabs>
        <w:tab w:val="left" w:pos="5670"/>
      </w:tabs>
    </w:pPr>
    <w:rPr>
      <w:lang w:eastAsia="de-DE"/>
    </w:rPr>
  </w:style>
  <w:style w:type="paragraph" w:styleId="Kopfzeile">
    <w:name w:val="header"/>
    <w:basedOn w:val="Standard"/>
    <w:link w:val="KopfzeileZchn"/>
    <w:pPr>
      <w:tabs>
        <w:tab w:val="center" w:pos="4536"/>
        <w:tab w:val="left" w:pos="5670"/>
        <w:tab w:val="right" w:pos="9072"/>
      </w:tabs>
    </w:pPr>
    <w:rPr>
      <w:rFonts w:ascii="CorpoS" w:hAnsi="CorpoS"/>
      <w:lang w:eastAsia="de-DE"/>
    </w:rPr>
  </w:style>
  <w:style w:type="character" w:customStyle="1" w:styleId="KopfzeileZchn">
    <w:name w:val="Kopfzeile Zchn"/>
    <w:basedOn w:val="Absatz-Standardschriftart"/>
    <w:link w:val="Kopfzeile"/>
    <w:rPr>
      <w:rFonts w:ascii="CorpoS" w:eastAsia="Times New Roman" w:hAnsi="CorpoS" w:cs="Arial"/>
      <w:sz w:val="22"/>
      <w:lang w:eastAsia="de-DE"/>
    </w:rPr>
  </w:style>
  <w:style w:type="paragraph" w:customStyle="1" w:styleId="SonderText">
    <w:name w:val="SonderText"/>
    <w:basedOn w:val="Standard"/>
    <w:pPr>
      <w:tabs>
        <w:tab w:val="left" w:pos="5670"/>
      </w:tabs>
    </w:pPr>
    <w:rPr>
      <w:lang w:eastAsia="de-D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Platzhaltertext">
    <w:name w:val="Placeholder Text"/>
    <w:basedOn w:val="Absatz-Standardschriftart"/>
    <w:uiPriority w:val="99"/>
    <w:semiHidden/>
    <w:rPr>
      <w:color w:val="808080"/>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E74B5" w:themeColor="accent1" w:themeShade="BF"/>
      <w:sz w:val="22"/>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E74B5" w:themeColor="accent1" w:themeShade="BF"/>
      <w:sz w:val="22"/>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color w:val="1F4D78" w:themeColor="accent1" w:themeShade="7F"/>
      <w:sz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sid w:val="002434CA"/>
    <w:rPr>
      <w:color w:val="0563C1" w:themeColor="hyperlink"/>
      <w:u w:val="single"/>
    </w:rPr>
  </w:style>
  <w:style w:type="character" w:styleId="NichtaufgelsteErwhnung">
    <w:name w:val="Unresolved Mention"/>
    <w:basedOn w:val="Absatz-Standardschriftart"/>
    <w:uiPriority w:val="99"/>
    <w:semiHidden/>
    <w:unhideWhenUsed/>
    <w:rsid w:val="002434CA"/>
    <w:rPr>
      <w:color w:val="605E5C"/>
      <w:shd w:val="clear" w:color="auto" w:fill="E1DFDD"/>
    </w:rPr>
  </w:style>
  <w:style w:type="paragraph" w:styleId="berarbeitung">
    <w:name w:val="Revision"/>
    <w:hidden/>
    <w:uiPriority w:val="99"/>
    <w:semiHidden/>
    <w:rsid w:val="006264D2"/>
    <w:rPr>
      <w:sz w:val="22"/>
    </w:rPr>
  </w:style>
  <w:style w:type="character" w:styleId="Fett">
    <w:name w:val="Strong"/>
    <w:basedOn w:val="Absatz-Standardschriftart"/>
    <w:uiPriority w:val="22"/>
    <w:qFormat/>
    <w:rsid w:val="0078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202">
      <w:bodyDiv w:val="1"/>
      <w:marLeft w:val="0"/>
      <w:marRight w:val="0"/>
      <w:marTop w:val="0"/>
      <w:marBottom w:val="0"/>
      <w:divBdr>
        <w:top w:val="none" w:sz="0" w:space="0" w:color="auto"/>
        <w:left w:val="none" w:sz="0" w:space="0" w:color="auto"/>
        <w:bottom w:val="none" w:sz="0" w:space="0" w:color="auto"/>
        <w:right w:val="none" w:sz="0" w:space="0" w:color="auto"/>
      </w:divBdr>
    </w:div>
    <w:div w:id="584219793">
      <w:bodyDiv w:val="1"/>
      <w:marLeft w:val="0"/>
      <w:marRight w:val="0"/>
      <w:marTop w:val="0"/>
      <w:marBottom w:val="0"/>
      <w:divBdr>
        <w:top w:val="none" w:sz="0" w:space="0" w:color="auto"/>
        <w:left w:val="none" w:sz="0" w:space="0" w:color="auto"/>
        <w:bottom w:val="none" w:sz="0" w:space="0" w:color="auto"/>
        <w:right w:val="none" w:sz="0" w:space="0" w:color="auto"/>
      </w:divBdr>
      <w:divsChild>
        <w:div w:id="446780779">
          <w:marLeft w:val="0"/>
          <w:marRight w:val="0"/>
          <w:marTop w:val="0"/>
          <w:marBottom w:val="0"/>
          <w:divBdr>
            <w:top w:val="single" w:sz="2" w:space="0" w:color="D9D9E3"/>
            <w:left w:val="single" w:sz="2" w:space="0" w:color="D9D9E3"/>
            <w:bottom w:val="single" w:sz="2" w:space="0" w:color="D9D9E3"/>
            <w:right w:val="single" w:sz="2" w:space="0" w:color="D9D9E3"/>
          </w:divBdr>
          <w:divsChild>
            <w:div w:id="325790837">
              <w:marLeft w:val="0"/>
              <w:marRight w:val="0"/>
              <w:marTop w:val="0"/>
              <w:marBottom w:val="0"/>
              <w:divBdr>
                <w:top w:val="single" w:sz="2" w:space="0" w:color="D9D9E3"/>
                <w:left w:val="single" w:sz="2" w:space="0" w:color="D9D9E3"/>
                <w:bottom w:val="single" w:sz="2" w:space="0" w:color="D9D9E3"/>
                <w:right w:val="single" w:sz="2" w:space="0" w:color="D9D9E3"/>
              </w:divBdr>
              <w:divsChild>
                <w:div w:id="1861502945">
                  <w:marLeft w:val="0"/>
                  <w:marRight w:val="0"/>
                  <w:marTop w:val="0"/>
                  <w:marBottom w:val="0"/>
                  <w:divBdr>
                    <w:top w:val="single" w:sz="2" w:space="0" w:color="D9D9E3"/>
                    <w:left w:val="single" w:sz="2" w:space="0" w:color="D9D9E3"/>
                    <w:bottom w:val="single" w:sz="2" w:space="0" w:color="D9D9E3"/>
                    <w:right w:val="single" w:sz="2" w:space="0" w:color="D9D9E3"/>
                  </w:divBdr>
                  <w:divsChild>
                    <w:div w:id="1514612842">
                      <w:marLeft w:val="0"/>
                      <w:marRight w:val="0"/>
                      <w:marTop w:val="0"/>
                      <w:marBottom w:val="0"/>
                      <w:divBdr>
                        <w:top w:val="single" w:sz="2" w:space="0" w:color="D9D9E3"/>
                        <w:left w:val="single" w:sz="2" w:space="0" w:color="D9D9E3"/>
                        <w:bottom w:val="single" w:sz="2" w:space="0" w:color="D9D9E3"/>
                        <w:right w:val="single" w:sz="2" w:space="0" w:color="D9D9E3"/>
                      </w:divBdr>
                      <w:divsChild>
                        <w:div w:id="958412596">
                          <w:marLeft w:val="0"/>
                          <w:marRight w:val="0"/>
                          <w:marTop w:val="0"/>
                          <w:marBottom w:val="0"/>
                          <w:divBdr>
                            <w:top w:val="single" w:sz="2" w:space="0" w:color="auto"/>
                            <w:left w:val="single" w:sz="2" w:space="0" w:color="auto"/>
                            <w:bottom w:val="single" w:sz="6" w:space="0" w:color="auto"/>
                            <w:right w:val="single" w:sz="2" w:space="0" w:color="auto"/>
                          </w:divBdr>
                          <w:divsChild>
                            <w:div w:id="202212645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9833693">
                                  <w:marLeft w:val="0"/>
                                  <w:marRight w:val="0"/>
                                  <w:marTop w:val="0"/>
                                  <w:marBottom w:val="0"/>
                                  <w:divBdr>
                                    <w:top w:val="single" w:sz="2" w:space="0" w:color="D9D9E3"/>
                                    <w:left w:val="single" w:sz="2" w:space="0" w:color="D9D9E3"/>
                                    <w:bottom w:val="single" w:sz="2" w:space="0" w:color="D9D9E3"/>
                                    <w:right w:val="single" w:sz="2" w:space="0" w:color="D9D9E3"/>
                                  </w:divBdr>
                                  <w:divsChild>
                                    <w:div w:id="31928935">
                                      <w:marLeft w:val="0"/>
                                      <w:marRight w:val="0"/>
                                      <w:marTop w:val="0"/>
                                      <w:marBottom w:val="0"/>
                                      <w:divBdr>
                                        <w:top w:val="single" w:sz="2" w:space="0" w:color="D9D9E3"/>
                                        <w:left w:val="single" w:sz="2" w:space="0" w:color="D9D9E3"/>
                                        <w:bottom w:val="single" w:sz="2" w:space="0" w:color="D9D9E3"/>
                                        <w:right w:val="single" w:sz="2" w:space="0" w:color="D9D9E3"/>
                                      </w:divBdr>
                                      <w:divsChild>
                                        <w:div w:id="633489703">
                                          <w:marLeft w:val="0"/>
                                          <w:marRight w:val="0"/>
                                          <w:marTop w:val="0"/>
                                          <w:marBottom w:val="0"/>
                                          <w:divBdr>
                                            <w:top w:val="single" w:sz="2" w:space="0" w:color="D9D9E3"/>
                                            <w:left w:val="single" w:sz="2" w:space="0" w:color="D9D9E3"/>
                                            <w:bottom w:val="single" w:sz="2" w:space="0" w:color="D9D9E3"/>
                                            <w:right w:val="single" w:sz="2" w:space="0" w:color="D9D9E3"/>
                                          </w:divBdr>
                                          <w:divsChild>
                                            <w:div w:id="356738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17849214">
          <w:marLeft w:val="0"/>
          <w:marRight w:val="0"/>
          <w:marTop w:val="0"/>
          <w:marBottom w:val="0"/>
          <w:divBdr>
            <w:top w:val="none" w:sz="0" w:space="0" w:color="auto"/>
            <w:left w:val="none" w:sz="0" w:space="0" w:color="auto"/>
            <w:bottom w:val="none" w:sz="0" w:space="0" w:color="auto"/>
            <w:right w:val="none" w:sz="0" w:space="0" w:color="auto"/>
          </w:divBdr>
          <w:divsChild>
            <w:div w:id="1993169055">
              <w:marLeft w:val="0"/>
              <w:marRight w:val="0"/>
              <w:marTop w:val="0"/>
              <w:marBottom w:val="0"/>
              <w:divBdr>
                <w:top w:val="single" w:sz="2" w:space="0" w:color="D9D9E3"/>
                <w:left w:val="single" w:sz="2" w:space="0" w:color="D9D9E3"/>
                <w:bottom w:val="single" w:sz="2" w:space="0" w:color="D9D9E3"/>
                <w:right w:val="single" w:sz="2" w:space="0" w:color="D9D9E3"/>
              </w:divBdr>
              <w:divsChild>
                <w:div w:id="690492707">
                  <w:marLeft w:val="0"/>
                  <w:marRight w:val="0"/>
                  <w:marTop w:val="0"/>
                  <w:marBottom w:val="0"/>
                  <w:divBdr>
                    <w:top w:val="single" w:sz="2" w:space="0" w:color="D9D9E3"/>
                    <w:left w:val="single" w:sz="2" w:space="0" w:color="D9D9E3"/>
                    <w:bottom w:val="single" w:sz="2" w:space="0" w:color="D9D9E3"/>
                    <w:right w:val="single" w:sz="2" w:space="0" w:color="D9D9E3"/>
                  </w:divBdr>
                  <w:divsChild>
                    <w:div w:id="2747996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4532330">
      <w:bodyDiv w:val="1"/>
      <w:marLeft w:val="0"/>
      <w:marRight w:val="0"/>
      <w:marTop w:val="0"/>
      <w:marBottom w:val="0"/>
      <w:divBdr>
        <w:top w:val="none" w:sz="0" w:space="0" w:color="auto"/>
        <w:left w:val="none" w:sz="0" w:space="0" w:color="auto"/>
        <w:bottom w:val="none" w:sz="0" w:space="0" w:color="auto"/>
        <w:right w:val="none" w:sz="0" w:space="0" w:color="auto"/>
      </w:divBdr>
      <w:divsChild>
        <w:div w:id="681662141">
          <w:marLeft w:val="0"/>
          <w:marRight w:val="0"/>
          <w:marTop w:val="0"/>
          <w:marBottom w:val="0"/>
          <w:divBdr>
            <w:top w:val="single" w:sz="2" w:space="0" w:color="D9D9E3"/>
            <w:left w:val="single" w:sz="2" w:space="0" w:color="D9D9E3"/>
            <w:bottom w:val="single" w:sz="2" w:space="0" w:color="D9D9E3"/>
            <w:right w:val="single" w:sz="2" w:space="0" w:color="D9D9E3"/>
          </w:divBdr>
          <w:divsChild>
            <w:div w:id="1984384537">
              <w:marLeft w:val="0"/>
              <w:marRight w:val="0"/>
              <w:marTop w:val="0"/>
              <w:marBottom w:val="0"/>
              <w:divBdr>
                <w:top w:val="single" w:sz="2" w:space="0" w:color="D9D9E3"/>
                <w:left w:val="single" w:sz="2" w:space="0" w:color="D9D9E3"/>
                <w:bottom w:val="single" w:sz="2" w:space="0" w:color="D9D9E3"/>
                <w:right w:val="single" w:sz="2" w:space="0" w:color="D9D9E3"/>
              </w:divBdr>
              <w:divsChild>
                <w:div w:id="1959943401">
                  <w:marLeft w:val="0"/>
                  <w:marRight w:val="0"/>
                  <w:marTop w:val="0"/>
                  <w:marBottom w:val="0"/>
                  <w:divBdr>
                    <w:top w:val="single" w:sz="2" w:space="0" w:color="D9D9E3"/>
                    <w:left w:val="single" w:sz="2" w:space="0" w:color="D9D9E3"/>
                    <w:bottom w:val="single" w:sz="2" w:space="0" w:color="D9D9E3"/>
                    <w:right w:val="single" w:sz="2" w:space="0" w:color="D9D9E3"/>
                  </w:divBdr>
                  <w:divsChild>
                    <w:div w:id="32002353">
                      <w:marLeft w:val="0"/>
                      <w:marRight w:val="0"/>
                      <w:marTop w:val="0"/>
                      <w:marBottom w:val="0"/>
                      <w:divBdr>
                        <w:top w:val="single" w:sz="2" w:space="0" w:color="D9D9E3"/>
                        <w:left w:val="single" w:sz="2" w:space="0" w:color="D9D9E3"/>
                        <w:bottom w:val="single" w:sz="2" w:space="0" w:color="D9D9E3"/>
                        <w:right w:val="single" w:sz="2" w:space="0" w:color="D9D9E3"/>
                      </w:divBdr>
                      <w:divsChild>
                        <w:div w:id="765733851">
                          <w:marLeft w:val="0"/>
                          <w:marRight w:val="0"/>
                          <w:marTop w:val="0"/>
                          <w:marBottom w:val="0"/>
                          <w:divBdr>
                            <w:top w:val="single" w:sz="2" w:space="0" w:color="auto"/>
                            <w:left w:val="single" w:sz="2" w:space="0" w:color="auto"/>
                            <w:bottom w:val="single" w:sz="6" w:space="0" w:color="auto"/>
                            <w:right w:val="single" w:sz="2" w:space="0" w:color="auto"/>
                          </w:divBdr>
                          <w:divsChild>
                            <w:div w:id="110973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245850290">
                                  <w:marLeft w:val="0"/>
                                  <w:marRight w:val="0"/>
                                  <w:marTop w:val="0"/>
                                  <w:marBottom w:val="0"/>
                                  <w:divBdr>
                                    <w:top w:val="single" w:sz="2" w:space="0" w:color="D9D9E3"/>
                                    <w:left w:val="single" w:sz="2" w:space="0" w:color="D9D9E3"/>
                                    <w:bottom w:val="single" w:sz="2" w:space="0" w:color="D9D9E3"/>
                                    <w:right w:val="single" w:sz="2" w:space="0" w:color="D9D9E3"/>
                                  </w:divBdr>
                                  <w:divsChild>
                                    <w:div w:id="1813596809">
                                      <w:marLeft w:val="0"/>
                                      <w:marRight w:val="0"/>
                                      <w:marTop w:val="0"/>
                                      <w:marBottom w:val="0"/>
                                      <w:divBdr>
                                        <w:top w:val="single" w:sz="2" w:space="0" w:color="D9D9E3"/>
                                        <w:left w:val="single" w:sz="2" w:space="0" w:color="D9D9E3"/>
                                        <w:bottom w:val="single" w:sz="2" w:space="0" w:color="D9D9E3"/>
                                        <w:right w:val="single" w:sz="2" w:space="0" w:color="D9D9E3"/>
                                      </w:divBdr>
                                      <w:divsChild>
                                        <w:div w:id="2066297035">
                                          <w:marLeft w:val="0"/>
                                          <w:marRight w:val="0"/>
                                          <w:marTop w:val="0"/>
                                          <w:marBottom w:val="0"/>
                                          <w:divBdr>
                                            <w:top w:val="single" w:sz="2" w:space="0" w:color="D9D9E3"/>
                                            <w:left w:val="single" w:sz="2" w:space="0" w:color="D9D9E3"/>
                                            <w:bottom w:val="single" w:sz="2" w:space="0" w:color="D9D9E3"/>
                                            <w:right w:val="single" w:sz="2" w:space="0" w:color="D9D9E3"/>
                                          </w:divBdr>
                                          <w:divsChild>
                                            <w:div w:id="1470324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66453063">
          <w:marLeft w:val="0"/>
          <w:marRight w:val="0"/>
          <w:marTop w:val="0"/>
          <w:marBottom w:val="0"/>
          <w:divBdr>
            <w:top w:val="none" w:sz="0" w:space="0" w:color="auto"/>
            <w:left w:val="none" w:sz="0" w:space="0" w:color="auto"/>
            <w:bottom w:val="none" w:sz="0" w:space="0" w:color="auto"/>
            <w:right w:val="none" w:sz="0" w:space="0" w:color="auto"/>
          </w:divBdr>
          <w:divsChild>
            <w:div w:id="1507936697">
              <w:marLeft w:val="0"/>
              <w:marRight w:val="0"/>
              <w:marTop w:val="0"/>
              <w:marBottom w:val="0"/>
              <w:divBdr>
                <w:top w:val="single" w:sz="2" w:space="0" w:color="D9D9E3"/>
                <w:left w:val="single" w:sz="2" w:space="0" w:color="D9D9E3"/>
                <w:bottom w:val="single" w:sz="2" w:space="0" w:color="D9D9E3"/>
                <w:right w:val="single" w:sz="2" w:space="0" w:color="D9D9E3"/>
              </w:divBdr>
              <w:divsChild>
                <w:div w:id="1321809205">
                  <w:marLeft w:val="0"/>
                  <w:marRight w:val="0"/>
                  <w:marTop w:val="0"/>
                  <w:marBottom w:val="0"/>
                  <w:divBdr>
                    <w:top w:val="single" w:sz="2" w:space="0" w:color="D9D9E3"/>
                    <w:left w:val="single" w:sz="2" w:space="0" w:color="D9D9E3"/>
                    <w:bottom w:val="single" w:sz="2" w:space="0" w:color="D9D9E3"/>
                    <w:right w:val="single" w:sz="2" w:space="0" w:color="D9D9E3"/>
                  </w:divBdr>
                  <w:divsChild>
                    <w:div w:id="82092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28456646">
      <w:bodyDiv w:val="1"/>
      <w:marLeft w:val="0"/>
      <w:marRight w:val="0"/>
      <w:marTop w:val="0"/>
      <w:marBottom w:val="0"/>
      <w:divBdr>
        <w:top w:val="none" w:sz="0" w:space="0" w:color="auto"/>
        <w:left w:val="none" w:sz="0" w:space="0" w:color="auto"/>
        <w:bottom w:val="none" w:sz="0" w:space="0" w:color="auto"/>
        <w:right w:val="none" w:sz="0" w:space="0" w:color="auto"/>
      </w:divBdr>
    </w:div>
    <w:div w:id="1717847950">
      <w:bodyDiv w:val="1"/>
      <w:marLeft w:val="0"/>
      <w:marRight w:val="0"/>
      <w:marTop w:val="0"/>
      <w:marBottom w:val="0"/>
      <w:divBdr>
        <w:top w:val="none" w:sz="0" w:space="0" w:color="auto"/>
        <w:left w:val="none" w:sz="0" w:space="0" w:color="auto"/>
        <w:bottom w:val="none" w:sz="0" w:space="0" w:color="auto"/>
        <w:right w:val="none" w:sz="0" w:space="0" w:color="auto"/>
      </w:divBdr>
    </w:div>
    <w:div w:id="21465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drp/Nextcloud/Fachbereiche/Plenardienst%20Vorlagen/BK%20Vorlagenformular%20Plenar%20und%20Sen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5D65787163C418BD123AE54BF1CEC"/>
        <w:category>
          <w:name w:val="Allgemein"/>
          <w:gallery w:val="placeholder"/>
        </w:category>
        <w:types>
          <w:type w:val="bbPlcHdr"/>
        </w:types>
        <w:behaviors>
          <w:behavior w:val="content"/>
        </w:behaviors>
        <w:guid w:val="{14BD0298-53F3-544C-9179-5BDD78C0A253}"/>
      </w:docPartPr>
      <w:docPartBody>
        <w:p w:rsidR="00DC60CC" w:rsidRDefault="00000000">
          <w:pPr>
            <w:pStyle w:val="5B05D65787163C418BD123AE54BF1CEC"/>
          </w:pPr>
          <w:r>
            <w:rPr>
              <w:rStyle w:val="Platzhaltertext"/>
            </w:rPr>
            <w:t>Wählen Sie ein Element aus.</w:t>
          </w:r>
        </w:p>
      </w:docPartBody>
    </w:docPart>
    <w:docPart>
      <w:docPartPr>
        <w:name w:val="4997A554FCD9104DB1E7C46DE19A3CA2"/>
        <w:category>
          <w:name w:val="Allgemein"/>
          <w:gallery w:val="placeholder"/>
        </w:category>
        <w:types>
          <w:type w:val="bbPlcHdr"/>
        </w:types>
        <w:behaviors>
          <w:behavior w:val="content"/>
        </w:behaviors>
        <w:guid w:val="{31714B0B-C554-F149-A5E8-81CEF8A8721A}"/>
      </w:docPartPr>
      <w:docPartBody>
        <w:p w:rsidR="00DC60CC" w:rsidRDefault="00000000">
          <w:pPr>
            <w:pStyle w:val="4997A554FCD9104DB1E7C46DE19A3CA2"/>
          </w:pPr>
          <w:r>
            <w:rPr>
              <w:rStyle w:val="Platzhaltertext"/>
            </w:rPr>
            <w:t>Wählen Sie ein Element aus.</w:t>
          </w:r>
        </w:p>
      </w:docPartBody>
    </w:docPart>
    <w:docPart>
      <w:docPartPr>
        <w:name w:val="03791BAC50FBB043868A514330A81735"/>
        <w:category>
          <w:name w:val="Allgemein"/>
          <w:gallery w:val="placeholder"/>
        </w:category>
        <w:types>
          <w:type w:val="bbPlcHdr"/>
        </w:types>
        <w:behaviors>
          <w:behavior w:val="content"/>
        </w:behaviors>
        <w:guid w:val="{3CA3AC26-C855-2E49-A87F-6E038582B106}"/>
      </w:docPartPr>
      <w:docPartBody>
        <w:p w:rsidR="00DC60CC" w:rsidRDefault="00000000">
          <w:pPr>
            <w:pStyle w:val="03791BAC50FBB043868A514330A81735"/>
          </w:pPr>
          <w:r>
            <w:rPr>
              <w:rStyle w:val="Platzhaltertext"/>
            </w:rPr>
            <w:t>Wählen Sie ein Element aus.</w:t>
          </w:r>
        </w:p>
      </w:docPartBody>
    </w:docPart>
    <w:docPart>
      <w:docPartPr>
        <w:name w:val="2324FA0E21B9BC45B972A08DE8EE5EDD"/>
        <w:category>
          <w:name w:val="Allgemein"/>
          <w:gallery w:val="placeholder"/>
        </w:category>
        <w:types>
          <w:type w:val="bbPlcHdr"/>
        </w:types>
        <w:behaviors>
          <w:behavior w:val="content"/>
        </w:behaviors>
        <w:guid w:val="{4B638768-EA0D-6349-A9AA-9F793D55D47E}"/>
      </w:docPartPr>
      <w:docPartBody>
        <w:p w:rsidR="00DC60CC" w:rsidRDefault="00000000">
          <w:pPr>
            <w:pStyle w:val="2324FA0E21B9BC45B972A08DE8EE5EDD"/>
          </w:pPr>
          <w:r>
            <w:rPr>
              <w:rStyle w:val="Platzhaltertext"/>
            </w:rPr>
            <w:t>Wählen Sie ein Element aus.</w:t>
          </w:r>
        </w:p>
      </w:docPartBody>
    </w:docPart>
    <w:docPart>
      <w:docPartPr>
        <w:name w:val="033281BA0652D44E88EFBD0324353DB6"/>
        <w:category>
          <w:name w:val="Allgemein"/>
          <w:gallery w:val="placeholder"/>
        </w:category>
        <w:types>
          <w:type w:val="bbPlcHdr"/>
        </w:types>
        <w:behaviors>
          <w:behavior w:val="content"/>
        </w:behaviors>
        <w:guid w:val="{C56F18B0-4918-6248-A8C4-0B20B9F45AC9}"/>
      </w:docPartPr>
      <w:docPartBody>
        <w:p w:rsidR="00DC60CC" w:rsidRDefault="00000000">
          <w:pPr>
            <w:pStyle w:val="033281BA0652D44E88EFBD0324353DB6"/>
          </w:pPr>
          <w:r w:rsidRPr="00B11966">
            <w:rPr>
              <w:rStyle w:val="Platzhaltertext"/>
            </w:rPr>
            <w:t>Wählen Sie ein Element aus.</w:t>
          </w:r>
        </w:p>
      </w:docPartBody>
    </w:docPart>
    <w:docPart>
      <w:docPartPr>
        <w:name w:val="8B13F07E2B283F48A39A4456582D67D9"/>
        <w:category>
          <w:name w:val="Allgemein"/>
          <w:gallery w:val="placeholder"/>
        </w:category>
        <w:types>
          <w:type w:val="bbPlcHdr"/>
        </w:types>
        <w:behaviors>
          <w:behavior w:val="content"/>
        </w:behaviors>
        <w:guid w:val="{5CAD650F-AB19-0C4B-8596-0E23054F5EED}"/>
      </w:docPartPr>
      <w:docPartBody>
        <w:p w:rsidR="00DC60CC" w:rsidRDefault="00000000">
          <w:pPr>
            <w:pStyle w:val="8B13F07E2B283F48A39A4456582D67D9"/>
          </w:pPr>
          <w:r w:rsidRPr="001752F1">
            <w:rPr>
              <w:rStyle w:val="Platzhaltertext"/>
            </w:rPr>
            <w:t>Klicken Sie hier, um Text einzugeben.</w:t>
          </w:r>
        </w:p>
      </w:docPartBody>
    </w:docPart>
    <w:docPart>
      <w:docPartPr>
        <w:name w:val="6D22D6A70C435D449D00BF45E807A942"/>
        <w:category>
          <w:name w:val="Allgemein"/>
          <w:gallery w:val="placeholder"/>
        </w:category>
        <w:types>
          <w:type w:val="bbPlcHdr"/>
        </w:types>
        <w:behaviors>
          <w:behavior w:val="content"/>
        </w:behaviors>
        <w:guid w:val="{D23C2DDA-5CAD-F646-8C70-CC9C7F19B91F}"/>
      </w:docPartPr>
      <w:docPartBody>
        <w:p w:rsidR="00DC60CC" w:rsidRDefault="00000000">
          <w:pPr>
            <w:pStyle w:val="6D22D6A70C435D449D00BF45E807A942"/>
          </w:pPr>
          <w:r w:rsidRPr="001752F1">
            <w:rPr>
              <w:rStyle w:val="Platzhaltertext"/>
            </w:rPr>
            <w:t>Klicken Sie hier, um Text einzugeben.</w:t>
          </w:r>
        </w:p>
      </w:docPartBody>
    </w:docPart>
    <w:docPart>
      <w:docPartPr>
        <w:name w:val="E3DBB6FE5C2E3E4CAC0D54DEC32160EB"/>
        <w:category>
          <w:name w:val="Allgemein"/>
          <w:gallery w:val="placeholder"/>
        </w:category>
        <w:types>
          <w:type w:val="bbPlcHdr"/>
        </w:types>
        <w:behaviors>
          <w:behavior w:val="content"/>
        </w:behaviors>
        <w:guid w:val="{D4E2F13B-6897-4247-BFDD-4CD6E730D0EF}"/>
      </w:docPartPr>
      <w:docPartBody>
        <w:p w:rsidR="00DC60CC" w:rsidRDefault="00000000">
          <w:pPr>
            <w:pStyle w:val="E3DBB6FE5C2E3E4CAC0D54DEC32160EB"/>
          </w:pPr>
          <w:r w:rsidRPr="001752F1">
            <w:rPr>
              <w:rStyle w:val="Platzhaltertext"/>
            </w:rPr>
            <w:t>Klicken Sie hier, um Text einzugeben.</w:t>
          </w:r>
        </w:p>
      </w:docPartBody>
    </w:docPart>
    <w:docPart>
      <w:docPartPr>
        <w:name w:val="63D8699903E13643A97A645868E1228D"/>
        <w:category>
          <w:name w:val="Allgemein"/>
          <w:gallery w:val="placeholder"/>
        </w:category>
        <w:types>
          <w:type w:val="bbPlcHdr"/>
        </w:types>
        <w:behaviors>
          <w:behavior w:val="content"/>
        </w:behaviors>
        <w:guid w:val="{C2201B00-BB97-FF49-B10E-9633CB4FCB96}"/>
      </w:docPartPr>
      <w:docPartBody>
        <w:p w:rsidR="00DC60CC" w:rsidRDefault="00000000">
          <w:pPr>
            <w:pStyle w:val="63D8699903E13643A97A645868E1228D"/>
          </w:pPr>
          <w:r w:rsidRPr="001752F1">
            <w:rPr>
              <w:rStyle w:val="Platzhaltertext"/>
            </w:rPr>
            <w:t>Klicken Sie hier, um Text einzugeben.</w:t>
          </w:r>
        </w:p>
      </w:docPartBody>
    </w:docPart>
    <w:docPart>
      <w:docPartPr>
        <w:name w:val="C834BA5220ED6D429AE250B2BAC7E4D7"/>
        <w:category>
          <w:name w:val="Allgemein"/>
          <w:gallery w:val="placeholder"/>
        </w:category>
        <w:types>
          <w:type w:val="bbPlcHdr"/>
        </w:types>
        <w:behaviors>
          <w:behavior w:val="content"/>
        </w:behaviors>
        <w:guid w:val="{38D8D5B8-6223-F648-BC5E-DA2862DCD6E6}"/>
      </w:docPartPr>
      <w:docPartBody>
        <w:p w:rsidR="00DC60CC" w:rsidRDefault="00000000">
          <w:pPr>
            <w:pStyle w:val="C834BA5220ED6D429AE250B2BAC7E4D7"/>
          </w:pPr>
          <w:r w:rsidRPr="001752F1">
            <w:rPr>
              <w:rStyle w:val="Platzhaltertext"/>
            </w:rPr>
            <w:t>Klicken Sie hier, um Text einzugeben.</w:t>
          </w:r>
        </w:p>
      </w:docPartBody>
    </w:docPart>
    <w:docPart>
      <w:docPartPr>
        <w:name w:val="6B290BD5A3AC0D419A6F56AD66ACD921"/>
        <w:category>
          <w:name w:val="Allgemein"/>
          <w:gallery w:val="placeholder"/>
        </w:category>
        <w:types>
          <w:type w:val="bbPlcHdr"/>
        </w:types>
        <w:behaviors>
          <w:behavior w:val="content"/>
        </w:behaviors>
        <w:guid w:val="{0858B51F-2169-E040-9C36-9652C38B0DE5}"/>
      </w:docPartPr>
      <w:docPartBody>
        <w:p w:rsidR="00DC60CC" w:rsidRDefault="00000000">
          <w:pPr>
            <w:pStyle w:val="6B290BD5A3AC0D419A6F56AD66ACD921"/>
          </w:pPr>
          <w:r>
            <w:rPr>
              <w:rStyle w:val="Platzhaltertext"/>
            </w:rPr>
            <w:t>Klicken oder tippen Sie hier, um Text einzugeben.</w:t>
          </w:r>
        </w:p>
      </w:docPartBody>
    </w:docPart>
    <w:docPart>
      <w:docPartPr>
        <w:name w:val="EFD654E5CB6B4147BA54A53AD2B446E6"/>
        <w:category>
          <w:name w:val="Allgemein"/>
          <w:gallery w:val="placeholder"/>
        </w:category>
        <w:types>
          <w:type w:val="bbPlcHdr"/>
        </w:types>
        <w:behaviors>
          <w:behavior w:val="content"/>
        </w:behaviors>
        <w:guid w:val="{0315DEC5-2A5A-F149-8130-B9206398A7AD}"/>
      </w:docPartPr>
      <w:docPartBody>
        <w:p w:rsidR="00DC60CC" w:rsidRDefault="00000000">
          <w:pPr>
            <w:pStyle w:val="EFD654E5CB6B4147BA54A53AD2B446E6"/>
          </w:pPr>
          <w:r>
            <w:rPr>
              <w:rStyle w:val="Platzhaltertext"/>
            </w:rPr>
            <w:t>Klicken oder tippen Sie hier, um Text einzugeben.</w:t>
          </w:r>
        </w:p>
      </w:docPartBody>
    </w:docPart>
    <w:docPart>
      <w:docPartPr>
        <w:name w:val="03EE8D391932854DA7D43AFEA44C4317"/>
        <w:category>
          <w:name w:val="Allgemein"/>
          <w:gallery w:val="placeholder"/>
        </w:category>
        <w:types>
          <w:type w:val="bbPlcHdr"/>
        </w:types>
        <w:behaviors>
          <w:behavior w:val="content"/>
        </w:behaviors>
        <w:guid w:val="{9B695679-106A-584A-AEDF-A93AB891C30C}"/>
      </w:docPartPr>
      <w:docPartBody>
        <w:p w:rsidR="00DC60CC" w:rsidRDefault="00000000">
          <w:pPr>
            <w:pStyle w:val="03EE8D391932854DA7D43AFEA44C4317"/>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po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6"/>
    <w:rsid w:val="00033157"/>
    <w:rsid w:val="00035166"/>
    <w:rsid w:val="000379FC"/>
    <w:rsid w:val="000A1A38"/>
    <w:rsid w:val="000E3915"/>
    <w:rsid w:val="00157CFF"/>
    <w:rsid w:val="001D4AD9"/>
    <w:rsid w:val="0024670B"/>
    <w:rsid w:val="00277191"/>
    <w:rsid w:val="002F223C"/>
    <w:rsid w:val="00314D72"/>
    <w:rsid w:val="00366056"/>
    <w:rsid w:val="0036628A"/>
    <w:rsid w:val="003668A0"/>
    <w:rsid w:val="00375E8A"/>
    <w:rsid w:val="0038466F"/>
    <w:rsid w:val="003B3757"/>
    <w:rsid w:val="003B759E"/>
    <w:rsid w:val="003D567D"/>
    <w:rsid w:val="003F5C17"/>
    <w:rsid w:val="00437CAB"/>
    <w:rsid w:val="004762F0"/>
    <w:rsid w:val="0049782B"/>
    <w:rsid w:val="005235E6"/>
    <w:rsid w:val="00531F8E"/>
    <w:rsid w:val="005B329B"/>
    <w:rsid w:val="005C0C93"/>
    <w:rsid w:val="005C27E3"/>
    <w:rsid w:val="005E1154"/>
    <w:rsid w:val="005F7E15"/>
    <w:rsid w:val="00624E29"/>
    <w:rsid w:val="00642190"/>
    <w:rsid w:val="00660491"/>
    <w:rsid w:val="0066201A"/>
    <w:rsid w:val="0069673A"/>
    <w:rsid w:val="006D7D67"/>
    <w:rsid w:val="006E0466"/>
    <w:rsid w:val="006E28E1"/>
    <w:rsid w:val="00713F5D"/>
    <w:rsid w:val="00740BEC"/>
    <w:rsid w:val="0074121E"/>
    <w:rsid w:val="00757235"/>
    <w:rsid w:val="007A15FD"/>
    <w:rsid w:val="007A4A3A"/>
    <w:rsid w:val="00852C09"/>
    <w:rsid w:val="008D4993"/>
    <w:rsid w:val="008F0E37"/>
    <w:rsid w:val="00951D4A"/>
    <w:rsid w:val="00984EC7"/>
    <w:rsid w:val="00991008"/>
    <w:rsid w:val="00993AF5"/>
    <w:rsid w:val="00A62CCC"/>
    <w:rsid w:val="00AC3E73"/>
    <w:rsid w:val="00B41E7E"/>
    <w:rsid w:val="00B610E5"/>
    <w:rsid w:val="00BB242C"/>
    <w:rsid w:val="00C33558"/>
    <w:rsid w:val="00C4757D"/>
    <w:rsid w:val="00C677CB"/>
    <w:rsid w:val="00C97D70"/>
    <w:rsid w:val="00CD1343"/>
    <w:rsid w:val="00CD1F67"/>
    <w:rsid w:val="00D3156B"/>
    <w:rsid w:val="00D32079"/>
    <w:rsid w:val="00D75895"/>
    <w:rsid w:val="00D90CF6"/>
    <w:rsid w:val="00DA004A"/>
    <w:rsid w:val="00DC60CC"/>
    <w:rsid w:val="00E527A7"/>
    <w:rsid w:val="00E54211"/>
    <w:rsid w:val="00E81FD9"/>
    <w:rsid w:val="00ED64D6"/>
    <w:rsid w:val="00F032A8"/>
    <w:rsid w:val="00F5251E"/>
    <w:rsid w:val="00F54EE6"/>
    <w:rsid w:val="00F56CB5"/>
    <w:rsid w:val="00F8648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B05D65787163C418BD123AE54BF1CEC">
    <w:name w:val="5B05D65787163C418BD123AE54BF1CEC"/>
  </w:style>
  <w:style w:type="paragraph" w:customStyle="1" w:styleId="4997A554FCD9104DB1E7C46DE19A3CA2">
    <w:name w:val="4997A554FCD9104DB1E7C46DE19A3CA2"/>
  </w:style>
  <w:style w:type="paragraph" w:customStyle="1" w:styleId="03791BAC50FBB043868A514330A81735">
    <w:name w:val="03791BAC50FBB043868A514330A81735"/>
  </w:style>
  <w:style w:type="paragraph" w:customStyle="1" w:styleId="2324FA0E21B9BC45B972A08DE8EE5EDD">
    <w:name w:val="2324FA0E21B9BC45B972A08DE8EE5EDD"/>
  </w:style>
  <w:style w:type="paragraph" w:customStyle="1" w:styleId="033281BA0652D44E88EFBD0324353DB6">
    <w:name w:val="033281BA0652D44E88EFBD0324353DB6"/>
  </w:style>
  <w:style w:type="paragraph" w:customStyle="1" w:styleId="8B13F07E2B283F48A39A4456582D67D9">
    <w:name w:val="8B13F07E2B283F48A39A4456582D67D9"/>
  </w:style>
  <w:style w:type="paragraph" w:customStyle="1" w:styleId="6D22D6A70C435D449D00BF45E807A942">
    <w:name w:val="6D22D6A70C435D449D00BF45E807A942"/>
  </w:style>
  <w:style w:type="paragraph" w:customStyle="1" w:styleId="E3DBB6FE5C2E3E4CAC0D54DEC32160EB">
    <w:name w:val="E3DBB6FE5C2E3E4CAC0D54DEC32160EB"/>
  </w:style>
  <w:style w:type="paragraph" w:customStyle="1" w:styleId="63D8699903E13643A97A645868E1228D">
    <w:name w:val="63D8699903E13643A97A645868E1228D"/>
  </w:style>
  <w:style w:type="paragraph" w:customStyle="1" w:styleId="C834BA5220ED6D429AE250B2BAC7E4D7">
    <w:name w:val="C834BA5220ED6D429AE250B2BAC7E4D7"/>
  </w:style>
  <w:style w:type="paragraph" w:customStyle="1" w:styleId="6B290BD5A3AC0D419A6F56AD66ACD921">
    <w:name w:val="6B290BD5A3AC0D419A6F56AD66ACD921"/>
  </w:style>
  <w:style w:type="paragraph" w:customStyle="1" w:styleId="EFD654E5CB6B4147BA54A53AD2B446E6">
    <w:name w:val="EFD654E5CB6B4147BA54A53AD2B446E6"/>
  </w:style>
  <w:style w:type="paragraph" w:customStyle="1" w:styleId="03EE8D391932854DA7D43AFEA44C4317">
    <w:name w:val="03EE8D391932854DA7D43AFEA44C4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098AAB-00E3-6742-BCC0-DE610F99EF40}">
  <we:reference id="wa200005502" version="1.0.0.11" store="de-DE" storeType="OMEX"/>
  <we:alternateReferences>
    <we:reference id="WA200005502" version="1.0.0.11" store="" storeType="OMEX"/>
  </we:alternateReferences>
  <we:properties>
    <we:property name="docId" value="&quot;9I56VhyRbpsTxq_0B83CR&quot;"/>
    <we:property name="data" value="{&quot;version&quot;:4,&quot;introHidden&quot;:true,&quot;behavior&quot;:{&quot;key&quot;:&quot;custom-message&quot;,&quot;title&quot;:&quot;Write custom instructions&quot;,&quot;content&quot;:&quot;I want you to act as a text assistant. Provide your answers without any introductory phrase.&quot;},&quot;formattingMode&quot;:true,&quot;threads&quot;:[{&quot;id&quot;:&quot;eAgq6mhdvCZ0Q8KjXi2lw&quot;,&quot;contextType&quot;:&quot;CONTEXT_NONE&quot;,&quot;queries&quot;:[{&quot;id&quot;:&quot;WrXieQG3Rttgrev0xjbGA&quot;,&quot;user&quot;:&quot;Analysieren&quot;,&quot;assistant&quot;:&quot;&lt;p&gt;Worauf fokussiert sich Ihre Analyse? Geht es um Textanalyse, Datenanalyse oder etwas anderes?&lt;/p&gt;&quot;}]},{&quot;id&quot;:&quot;QlOD53vzncUOA1hdfa4AZ&quot;,&quot;contextType&quot;:&quot;CONTEXT_DOCUMENT&quot;,&quot;context&quot;:&quot;&lt;p&gt;&lt;b&gt;Bremische Bürgerschaft – SD.NET Vorlagenformular (Plenum)&lt;/b&gt;&lt;/p&gt; &lt;p&gt;&lt;/p&gt; &lt;p&gt;&lt;/p&gt; &lt;table&gt;&lt;tbody&gt;&lt;tr&gt;&lt;td&gt;&lt;b&gt;Vorlagentyp: &lt;/b&gt;&lt;/td&gt;&lt;td&gt;Drucksache Stadt&lt;/td&gt;&lt;td&gt;&lt;b&gt;Verweis:&lt;/b&gt;&lt;/td&gt;&lt;td&gt;Wählen Sie ein Element aus.&lt;/td&gt;&lt;/tr&gt;&lt;tr&gt;&lt;td&gt;&lt;b&gt;Dokumententyp:&lt;/b&gt;&lt;/td&gt;&lt;td&gt;Antrag&lt;/td&gt;&lt;td&gt;&lt;b&gt;Urheber:&lt;/b&gt;&lt;/td&gt;&lt;td&gt;der Fraktion der FDP&lt;/td&gt;&lt;/tr&gt;&lt;tr&gt;&lt;td&gt;&lt;b&gt;Parlament:&lt;/b&gt;&lt;/td&gt;&lt;td&gt;Bremische Bürgerschaft (Stadtbürgerschaft)&lt;/td&gt;&lt;td&gt;&lt;b&gt;Unterzeichnende inkl. Fraktion/Gruppe 1:&lt;/b&gt;&lt;/td&gt;&lt;td&gt;Fynn Voigt, Thore Schäck und die FDP-Fraktion&lt;/td&gt;&lt;/tr&gt;&lt;tr&gt;&lt;td&gt;&lt;b&gt;Unterzeichnende &lt;/b&gt;&lt;b&gt;inkl. &lt;/b&gt;&lt;b&gt;Fraktion/Gruppe 2:&lt;/b&gt;&lt;/td&gt;&lt;td&gt;Klicken Sie hier, um Text einzugeben.&lt;/td&gt;&lt;td&gt;&lt;b&gt;Unterzeichnende inkl. Fraktion/Gruppe 3:&lt;/b&gt;&lt;/td&gt;&lt;td&gt;Klicken Sie hier, um Text einzugeben.&lt;/td&gt;&lt;/tr&gt;&lt;tr&gt;&lt;td&gt;&lt;b&gt;Unterzeichnende inkl. Fraktion/Gruppe 4:&lt;/b&gt;&lt;/td&gt;&lt;td&gt;Klicken Sie hier, um Text einzugeben.&lt;/td&gt;&lt;td&gt;&lt;b&gt;Unterzeichnende inkl. Fraktion/Gruppe 5:&lt;/b&gt;&lt;/td&gt;&lt;td&gt;Klicken Sie hier, um Text einzugeben.&lt;/td&gt;&lt;/tr&gt;&lt;/tbody&gt;&lt;/table&gt; &lt;p&gt;&lt;/p&gt; &lt;p&gt;&lt;/p&gt; &lt;h2&gt;Titel:&lt;/h2&gt; &lt;p&gt;&lt;/p&gt; &lt;p&gt;Parkdruck bekämpfen: Egal ob in der Innenstadt oder in den Quartieren!&lt;/p&gt; &lt;p&gt;&lt;/p&gt; &lt;h2&gt;Sachverhalt:&lt;/h2&gt; &lt;p&gt;&lt;/p&gt; &lt;p&gt;Das Parken in Bremen ist in den letzten Jahren zu einer besonderen Herausforderung geworden. Entgegengesetzt der Anti-Auto-Politik von Rot-Grün-Rot, steigt die Anzahl an Autos kontinuierlich an. Die Folgen der politischen Entscheidungen des Senats sind allerdings allgegenwärtig: Bürgerinnen und Bürger finden abends nach der Arbeit keinen Parkplatz in ihrer Straße und umliegende Einkaufszentren bieten einen entschiedenen Wettbewerbsvorteil gegenüber der Innenstadt – vor allem durch ein großzügiges und kostenloses Park-Angebot. Vor diesem Hintergrund ist ein dringendes Umsteuern in der Verkehrspolitik alternativlos. Den Bremerinnern und Bremern muss genug Parkraum in ihren Quartieren zur Verfügung stehen. Auch für die Attraktivität der City sind ausreichend Stellplätze elementar. Wenn der Senat die Wiederbelebung der Innenstadt ernst meint, dann muss er für ein attraktiveres Parkangebot sorgen.&lt;/p&gt; &lt;p&gt;&lt;/p&gt; &lt;p&gt;&lt;/p&gt; &lt;h2&gt;Beschlussempfehlung:&lt;/h2&gt; &lt;p&gt;&lt;/p&gt; &lt;p&gt;Die Bürgerschaft möge beschließen:&lt;/p&gt; &lt;p&gt;&lt;/p&gt; &lt;p&gt;Die Bürgerschaft fordert den Senat auf&lt;/p&gt; &lt;p&gt;1. einen Testlauf zu starten, welcher das Parken in den innerstädtischen Parkhäusern die ersten 120 Minuten gebührenfrei gestaltet.&lt;/p&gt; &lt;p&gt;2. zu prüfen, wie darüber hinaus zusammen mit der Brepark, privaten Parkplatz- und Parkhausanbietern und dem Handel Parkgebühren so gestaltet werden können, dass die Innenstadt attraktiv für Besucher bleibt.&lt;/p&gt; &lt;p&gt;3. mit der BREPARK und den Akteuren aus Einzelhandel und Gastronomie in der Innenstadt die Möglichkeit zu prüfen, ein vergünstigtes Parken einzuführen, wie z.B. durch Gutscheine, wenn in der Bremer Innenstadt konsumiert wurde.&lt;/p&gt; &lt;p&gt;4. mit einer Taskforce geeignete Standorte für Quartiersgaragen zu finden und diese dann in einem beschleunigten Verfahren zu bauen.&lt;/p&gt; &lt;p&gt;5. öffentliche Parkplätze zwischen 22:00 und 6:00 als Parkplatzflächen zum Anwohnerparken zu Verfügung zu stellen.&lt;/p&gt; &lt;p&gt;6. auf private Unternehmen – wie z.B. Supermärkte – zuzugehen, um deren Parkflächen außerhalb der Geschäftszeiten für die Öffentlichkeit zur Verfügung zu stellen.&lt;/p&gt; &lt;p&gt;7. die Parkplatzsuche und Abrechnung beim Parken flächendeckend zu modernisieren und zu vereinfachen, z.B. durch Handyparken, kontaktloses Bezahlen, Echtzeitendaten zur Parkplatzbelegung, einfachere Abbuchung durch automatisierte Kennzeichenabfrage.&lt;/p&gt; &lt;p&gt;8. der Bürgerschaft spätestens nach 6 Monaten einen Zwischenbericht über die ergriffenen Maßnahmen zu geben und jährlich über den weiteren Fortschritt zu berichten.&lt;/p&gt; &lt;p&gt; &lt;/p&gt; &quot;,&quot;contextText&quot;:&quot;Bremische Bürgerschaft – SD.NET Vorlagenformular (Plenum)\n\n\nVorlagentyp: \tDrucksache Stadt\tVerweis:\t\t\tDokumententyp:\tAntrag\tUrheber:\nder Fraktion der FDP\t\tParlament:\tBremische Bürgerschaft (Stadtbürgerschaft)\tUnterzeichnende inkl. Fraktion/Gruppe 1:\tFynn Voigt, Thore Schäck und die FDP-Fraktion\t\tUnterzeichnende inkl. Fraktion/Gruppe 2:\t\tUnterzeichnende inkl. Fraktion/Gruppe 3:\t\t\tUnterzeichnende inkl. Fraktion/Gruppe 4:\t\tUnterzeichnende inkl. Fraktion/Gruppe 5:\t\t\t\n\nTitel:\n\nParkdruck bekämpfen: Egal ob in der Innenstadt oder in den Quartieren!\n\nSachverhalt:\n\nDas Parken in Bremen ist in den letzten Jahren zu einer besonderen Herausforderung geworden. Entgegengesetzt der Anti-Auto-Politik von Rot-Grün-Rot, steigt die Anzahl an Autos kontinuierlich an. Die Folgen der politischen Entscheidungen des Senats sind allerdings allgegenwärtig: Bürgerinnen und Bürger finden abends nach der Arbeit keinen Parkplatz in ihrer Straße und umliegende Einkaufszentren bieten einen entschiedenen Wettbewerbsvorteil gegenüber der Innenstadt – vor allem durch ein großzügiges und kostenloses Park-Angebot. Vor diesem Hintergrund ist ein dringendes Umsteuern in der Verkehrspolitik alternativlos. Den Bremerinnern und Bremern muss genug Parkraum in ihren Quartieren zur Verfügung stehen. Auch für die Attraktivität der City sind ausreichend Stellplätze elementar. Wenn der Senat die Wiederbelebung der Innenstadt ernst meint, dann muss er für ein attraktiveres Parkangebot sorgen.\n\n\nBeschlussempfehlung:\n\nDie Bürgerschaft möge beschließen:\n\nDie Bürgerschaft fordert den Senat auf\neinen Testlauf zu starten, welcher das Parken in den innerstädtischen Parkhäusern die ersten 120 Minuten gebührenfrei gestaltet.\nzu prüfen, wie darüber hinaus zusammen mit der Brepark, privaten Parkplatz- und Parkhausanbietern und dem Handel Parkgebühren so gestaltet werden können, dass die Innenstadt attraktiv für Besucher bleibt. \nmit der BREPARK und den Akteuren aus Einzelhandel und Gastronomie in der Innenstadt die Möglichkeit zu prüfen, ein vergünstigtes Parken einzuführen, wie z.B. durch Gutscheine, wenn in der Bremer Innenstadt konsumiert wurde.\nmit einer Taskforce geeignete Standorte für Quartiersgaragen zu finden und diese dann in einem beschleunigten Verfahren zu bauen.\nöffentliche Parkplätze zwischen 22:00 und 6:00 als Parkplatzflächen zum Anwohnerparken zu Verfügung zu stellen.\nauf private Unternehmen – wie z.B. Supermärkte – zuzugehen, um deren Parkflächen außerhalb der Geschäftszeiten für die Öffentlichkeit zur Verfügung zu stellen.\ndie Parkplatzsuche und Abrechnung beim Parken flächendeckend zu modernisieren und zu vereinfachen, z.B. durch Handyparken, kontaktloses Bezahlen, Echtzeitendaten zur Parkplatzbelegung, einfachere Abbuchung durch automatisierte Kennzeichenabfrage.\nder Bürgerschaft spätestens nach 6 Monaten einen Zwischenbericht über die ergriffenen Maßnahmen zu geben und jährlich über den weiteren Fortschritt zu berichten.\n\n&quot;,&quot;queries&quot;:[{&quot;id&quot;:&quot;OLiTq2v-s1CJsjrmvP624&quot;,&quot;user&quot;:&quot;Analysieren&quot;,&quot;assistant&quot;:&quot;&lt;p&gt;&lt;b&gt;Bremische Bürgerschaft – SD.NET Vorlagenformular (Plenum)&lt;/b&gt;&lt;/p&gt;&lt;table&gt;&lt;tbody&gt;&lt;tr&gt;&lt;td&gt;&lt;b&gt;Vorlagentyp:&lt;/b&gt;&lt;/td&gt;&lt;td&gt;Drucksache Stadt&lt;/td&gt;&lt;td&gt;&lt;b&gt;Verweis:&lt;/b&gt;&lt;/td&gt;&lt;td&gt;Wählen Sie ein Element aus.&lt;/td&gt;&lt;/tr&gt;&lt;tr&gt;&lt;td&gt;&lt;b&gt;Dokumententyp:&lt;/b&gt;&lt;/td&gt;&lt;td&gt;Antrag&lt;/td&gt;&lt;td&gt;&lt;b&gt;Urheber:&lt;/b&gt;&lt;/td&gt;&lt;td&gt;der Fraktion der FDP&lt;/td&gt;&lt;/tr&gt;&lt;tr&gt;&lt;td&gt;&lt;b&gt;Parlament:&lt;/b&gt;&lt;/td&gt;&lt;td&gt;Bremische Bürgerschaft (Stadtbürgerschaft)&lt;/td&gt;&lt;td&gt;&lt;b&gt;Unterzeichnende inkl. Fraktion/Gruppe 1:&lt;/b&gt;&lt;/td&gt;&lt;td&gt;Fynn Voigt, Thore Schäck und die FDP-Fraktion&lt;/td&gt;&lt;/tr&gt;&lt;tr&gt;&lt;td&gt;&lt;b&gt;Unterzeichnende inkl. Fraktion/Gruppe 2:&lt;/b&gt;&lt;/td&gt;&lt;td&gt;Klicken Sie hier, um Text einzugeben.&lt;/td&gt;&lt;td&gt;&lt;b&gt;Unterzeichnende inkl. Fraktion/Gruppe 3:&lt;/b&gt;&lt;/td&gt;&lt;td&gt;Klicken Sie hier, um Text einzugeben.&lt;/td&gt;&lt;/tr&gt;&lt;tr&gt;&lt;td&gt;&lt;b&gt;Unterzeichnende inkl. Fraktion/Gruppe 4:&lt;/b&gt;&lt;/td&gt;&lt;td&gt;Klicken Sie hier, um Text einzugeben.&lt;/td&gt;&lt;td&gt;&lt;b&gt;Unterzeichnende inkl. Fraktion/Gruppe 5:&lt;/b&gt;&lt;/td&gt;&lt;td&gt;Klicken Sie hier, um Text einzugeben.&lt;/td&gt;&lt;/tr&gt;&lt;/tbody&gt;&lt;/table&gt;&lt;h2&gt;Titel:&lt;/h2&gt;&lt;p&gt;Parkdruck bekämpfen: Egal ob in der Innenstadt oder in den Quartieren!&lt;/p&gt;&lt;h2&gt;Sachverhalt:&lt;/h2&gt;&lt;p&gt;Das Parken in Bremen ist in den letzten Jahren zu einer besonderen Herausforderung geworden. Entgegengesetzt der Anti-Auto-Politik von Rot-Grün-Rot, steigt die Anzahl an Autos kontinuierlich an. Die Folgen der politischen Entscheidungen des Senats sind allerdings allgegenwärtig: Bürgerinnen und Bürger finden abends nach der Arbeit keinen Parkplatz in ihrer Straße und umliegende Einkaufszentren bieten einen entschiedenen Wettbewerbsvorteil gegenüber der Innenstadt – vor allem durch ein großzügiges und kostenloses Park-Angebot. Vor diesem Hintergrund ist ein dringendes Umsteuern in der Verkehrspolitik alternativlos. Den Bremerinnern und Bremern muss genug Parkraum in ihren Quartieren zur Verfügung stehen. Auch für die Attraktivität der City sind ausreichend Stellplätze elementar. Wenn der Senat die Wiederbelebung der Innenstadt ernst meint, dann muss er für ein attraktiveres Parkangebot sorgen.&lt;/p&gt;&lt;h2&gt;Beschlussempfehlung:&lt;/h2&gt;&lt;p&gt;Die Bürgerschaft möge beschließen:&lt;/p&gt;&lt;p&gt;Die Bürgerschaft fordert den Senat auf&lt;/p&gt;&lt;p&gt;1. einen Testlauf zu starten, welcher das Parken in den innerstädtischen Parkhäusern die ersten 120 Minuten gebührenfrei gestaltet.&lt;/p&gt;&lt;p&gt;2. zu prüfen, wie darüber hinaus zusammen mit der Brepark, privaten Parkplatz- und Parkhausanbietern und dem Handel Parkgebühren so gestaltet werden können, dass die Innenstadt attraktiv für Besucher bleibt.&lt;/p&gt;&lt;p&gt;3. mit der BREPARK und den Akteuren aus Einzelhandel und Gastronomie in der Innenstadt die Möglichkeit zu prüfen, ein vergünstigtes Parken einzuführen, wie z.B. durch Gutscheine, wenn in der Bremer Innenstadt konsumiert wurde.&lt;/p&gt;&lt;p&gt;4. mit einer Taskforce geeignete Standorte für Quartiersgaragen zu finden und diese dann in einem beschleunigten Verfahren zu bauen.&lt;/p&gt;&lt;p&gt;5. öffentliche Parkplätze zwischen 22:00 und 6:00 als Parkplatzflächen zum Anwohnerparken zu Verfügung zu stellen.&lt;/p&gt;&lt;p&gt;6. auf private Unternehmen – wie z.B. Supermärkte – zuzugehen, um deren Parkflächen außerhalb der Geschäftszeiten für die Öffentlichkeit zur Verfügung zu stellen.&lt;/p&gt;&lt;p&gt;7. die Parkplatzsuche und Abrechnung beim Parken flächendeckend zu modernisieren und zu vereinfachen, z.B. durch Handyparken, kontaktloses Bezahlen, Echtzeitendaten zur Parkplatzbelegung, einfachere Abbuchung durch automatisierte Kennzeichenabfrage.&lt;/p&gt;&lt;p&gt;8. der Bürgerschaft spätestens nach 6 Monaten einen Zwischenbericht über die ergriffenen Maßnahmen zu geben und jährlich über den weiteren Fortschritt zu berichten.&lt;/p&gt;&quot;},{&quot;id&quot;:&quot;OMNeG0s9s7ykwmMc4XZ5m&quot;,&quot;user&quot;:&quot;Antrag anlysieren und ggf. verbesserungen vorschlagen&quot;,&quot;assistant&quot;:&quot;&lt;p&gt;Der Antrag der FDP-Fraktion zielt darauf ab, den Parkdruck in Bremen zu verringern und die Attraktivität der Innenstadt durch verschiedene Maßnahmen zu steigern. Die folgenden Aspekte wurden hervorgehoben:&lt;/p&gt;&lt;ul&gt;&lt;li&gt;&lt;b&gt;Testlauf für gebührenfreies Parken:&lt;/b&gt; 120 Minuten in innerstädtischen Parkhäusern.&lt;/li&gt;&lt;li&gt;&lt;b&gt;Zusammenarbeit mit Brepark und privaten Anbietern:&lt;/b&gt; Gestaltung der Parkgebühren attraktiver.&lt;/li&gt;&lt;li&gt;&lt;b&gt;Vergünstigtes Parken:&lt;/b&gt; Gutscheine für Konsum in der Bremer Innenstadt.&lt;/li&gt;&lt;li&gt;&lt;b&gt;Errichtung von Quartiersgaragen:&lt;/b&gt; Beschleunigte Verfahren durch eine Taskforce.&lt;/li&gt;&lt;li&gt;&lt;b&gt;Anwohnerparken:&lt;/b&gt; Öffentliche Parkplätze zwischen 22:00 und 6:00 Uhr.&lt;/li&gt;&lt;li&gt;&lt;b&gt;Öffnung privater Parkflächen:&lt;/b&gt; Zusammenarbeit mit Supermärkten.&lt;/li&gt;&lt;li&gt;&lt;b&gt;Modernisierung der Parkplatzverwaltung:&lt;/b&gt; Handyparken, kontaktloses Bezahlen, Echtzeitdaten, automatisierte Kennzeichenabfrage.&lt;/li&gt;&lt;li&gt;&lt;b&gt;Monitoring und Berichterstattung:&lt;/b&gt; Zwischenbericht nach 6 Monaten, jährliche Fortschrittsberichte.&lt;/li&gt;&lt;/ul&gt;&lt;p&gt;Die vorgeschlagenen Maßnahmen sind grundsätzlich sinnvoll, könnten jedoch an einigen Stellen präzisiert oder ergänzt werden. Hier sind einige Verbesserungsvorschläge:&lt;/p&gt;&lt;ul&gt;&lt;li&gt;&lt;b&gt;Testlauf für gebührenfreies Parken:&lt;/b&gt; Der Testlauf sollte klar zeitlich begrenzt und die Kriterien für die Erfolgsmessung definiert sein.&lt;/li&gt;&lt;li&gt;&lt;b&gt;Zusammenarbeit mit Brepark und privaten Anbietern:&lt;/b&gt; Es wäre hilfreich, konkrete Anreize für private Anbieter zu benennen und die möglichen finanziellen Auswirkungen für die Stadt darzustellen.&lt;/li&gt;&lt;li&gt;&lt;b&gt;Vergünstigtes Parken:&lt;/b&gt; Definieren Sie klar, wie das Gutschein-System funktionieren soll und welche Bedingungen daran geknüpft sind.&lt;/li&gt;&lt;li&gt;&lt;b&gt;Errichtung von Quartiersgaragen:&lt;/b&gt; Ein genauerer Zeitplan und erste konkrete Standorte könnten Vertrauen und Akzeptanz in der Bevölkerung erhöhen.&lt;/li&gt;&lt;li&gt;&lt;b&gt;Anwohnerparken:&lt;/b&gt; Die Regelungen für Anwohnerparken sollten im Detail ausgearbeitet und kommuniziert werden, um Missverständnisse zu vermeiden.&lt;/li&gt;&lt;li&gt;&lt;b&gt;Öffnung privater Parkflächen:&lt;/b&gt; Es sollte geprüft werden, ob rechtliche oder vertragliche Hürden bestehen und wie diese überwunden werden können.&lt;/li&gt;&lt;li&gt;&lt;b&gt;Modernisierung der Parkplatzverwaltung:&lt;/b&gt; Sicherstellen, dass die technischen Lösungen datenschutzkonform und nutzerfreundlich sind.&lt;/li&gt;&lt;li&gt;&lt;b&gt;Monitoring und Berichterstattung:&lt;/b&gt; Klare Definition der Parameter, die im Zwischenbericht und den jährlichen Berichten erfasst werden sollen.&lt;/li&gt;&lt;/ul&g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BE315-81EE-47D9-87F1-47F656F3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 Vorlagenformular Plenar und Senat.dotx</Template>
  <TotalTime>0</TotalTime>
  <Pages>2</Pages>
  <Words>559</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STERNBERG Software-Technik GmbH</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Weil</dc:creator>
  <cp:keywords/>
  <dc:description/>
  <cp:lastModifiedBy>Julian Rabe</cp:lastModifiedBy>
  <cp:revision>2</cp:revision>
  <cp:lastPrinted>2026-07-13T10:42:00Z</cp:lastPrinted>
  <dcterms:created xsi:type="dcterms:W3CDTF">2026-07-15T08:31:00Z</dcterms:created>
  <dcterms:modified xsi:type="dcterms:W3CDTF">2026-07-15T08:31:00Z</dcterms:modified>
</cp:coreProperties>
</file>